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87" w:rsidRDefault="00560387" w:rsidP="00560387">
      <w:pPr>
        <w:spacing w:line="360" w:lineRule="auto"/>
        <w:ind w:firstLine="567"/>
        <w:jc w:val="righ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Приложение 1</w:t>
      </w:r>
    </w:p>
    <w:p w:rsidR="00560387" w:rsidRDefault="00560387" w:rsidP="007F15A4">
      <w:pPr>
        <w:spacing w:line="360" w:lineRule="auto"/>
        <w:ind w:firstLine="567"/>
        <w:jc w:val="center"/>
        <w:rPr>
          <w:rFonts w:eastAsia="Times New Roman"/>
          <w:b/>
          <w:bCs/>
          <w:sz w:val="28"/>
          <w:szCs w:val="28"/>
        </w:rPr>
      </w:pPr>
    </w:p>
    <w:p w:rsidR="00897FAC" w:rsidRPr="0040073B" w:rsidRDefault="0040073B" w:rsidP="00560387">
      <w:pPr>
        <w:ind w:firstLine="567"/>
        <w:jc w:val="center"/>
        <w:rPr>
          <w:sz w:val="28"/>
          <w:szCs w:val="28"/>
        </w:rPr>
      </w:pPr>
      <w:r w:rsidRPr="0040073B">
        <w:rPr>
          <w:rFonts w:eastAsia="Times New Roman"/>
          <w:b/>
          <w:bCs/>
          <w:sz w:val="28"/>
          <w:szCs w:val="28"/>
        </w:rPr>
        <w:t>ПОЛОЖЕНИЕ</w:t>
      </w:r>
    </w:p>
    <w:p w:rsidR="0072063C" w:rsidRDefault="0040073B" w:rsidP="00560387">
      <w:pPr>
        <w:tabs>
          <w:tab w:val="left" w:pos="954"/>
        </w:tabs>
        <w:ind w:right="-27"/>
        <w:jc w:val="center"/>
        <w:rPr>
          <w:rFonts w:eastAsia="Times New Roman"/>
          <w:b/>
          <w:bCs/>
          <w:sz w:val="28"/>
          <w:szCs w:val="28"/>
        </w:rPr>
      </w:pPr>
      <w:r w:rsidRPr="0040073B">
        <w:rPr>
          <w:rFonts w:eastAsia="Times New Roman"/>
          <w:b/>
          <w:bCs/>
          <w:sz w:val="28"/>
          <w:szCs w:val="28"/>
        </w:rPr>
        <w:t xml:space="preserve">о проведении </w:t>
      </w:r>
      <w:r w:rsidR="000C2255">
        <w:rPr>
          <w:rFonts w:eastAsia="Times New Roman"/>
          <w:b/>
          <w:bCs/>
          <w:sz w:val="28"/>
          <w:szCs w:val="28"/>
        </w:rPr>
        <w:t xml:space="preserve">регионального этапа </w:t>
      </w:r>
      <w:r w:rsidRPr="0040073B">
        <w:rPr>
          <w:rFonts w:eastAsia="Times New Roman"/>
          <w:b/>
          <w:bCs/>
          <w:sz w:val="28"/>
          <w:szCs w:val="28"/>
        </w:rPr>
        <w:t xml:space="preserve">конкурса лучших практик профессионального самоопределения молодежи «Премия Траектория» </w:t>
      </w:r>
    </w:p>
    <w:p w:rsidR="0040073B" w:rsidRPr="0040073B" w:rsidRDefault="0040073B" w:rsidP="00560387">
      <w:pPr>
        <w:tabs>
          <w:tab w:val="left" w:pos="954"/>
        </w:tabs>
        <w:ind w:right="760" w:firstLine="567"/>
        <w:jc w:val="center"/>
        <w:rPr>
          <w:rFonts w:eastAsia="Times New Roman"/>
          <w:b/>
          <w:bCs/>
          <w:sz w:val="28"/>
          <w:szCs w:val="28"/>
        </w:rPr>
      </w:pPr>
      <w:r w:rsidRPr="0040073B">
        <w:rPr>
          <w:rFonts w:eastAsia="Times New Roman"/>
          <w:b/>
          <w:bCs/>
          <w:sz w:val="28"/>
          <w:szCs w:val="28"/>
        </w:rPr>
        <w:t>в 2020 году</w:t>
      </w:r>
    </w:p>
    <w:p w:rsidR="00897FAC" w:rsidRPr="0040073B" w:rsidRDefault="00897FAC" w:rsidP="007F15A4">
      <w:pPr>
        <w:spacing w:line="360" w:lineRule="auto"/>
        <w:ind w:firstLine="567"/>
        <w:jc w:val="center"/>
        <w:rPr>
          <w:sz w:val="28"/>
          <w:szCs w:val="28"/>
        </w:rPr>
      </w:pPr>
    </w:p>
    <w:p w:rsidR="00897FAC" w:rsidRPr="00560387" w:rsidRDefault="0040073B" w:rsidP="002D5846">
      <w:pPr>
        <w:pStyle w:val="a4"/>
        <w:numPr>
          <w:ilvl w:val="0"/>
          <w:numId w:val="34"/>
        </w:numPr>
        <w:tabs>
          <w:tab w:val="left" w:pos="4140"/>
        </w:tabs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560387">
        <w:rPr>
          <w:rFonts w:eastAsia="Times New Roman"/>
          <w:b/>
          <w:bCs/>
          <w:sz w:val="28"/>
          <w:szCs w:val="28"/>
        </w:rPr>
        <w:t>Общие положения</w:t>
      </w:r>
    </w:p>
    <w:p w:rsidR="00897FAC" w:rsidRPr="00560387" w:rsidRDefault="0040073B" w:rsidP="0056038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60387">
        <w:rPr>
          <w:rFonts w:eastAsia="Times New Roman"/>
          <w:sz w:val="28"/>
          <w:szCs w:val="28"/>
        </w:rPr>
        <w:t xml:space="preserve">1.1. </w:t>
      </w:r>
      <w:r w:rsidR="000C2255" w:rsidRPr="00560387">
        <w:rPr>
          <w:sz w:val="28"/>
          <w:szCs w:val="28"/>
        </w:rPr>
        <w:t>Настоящий документ регламентирует порядок и условия проведения регионального этапа конкурса практик профессионального самоопределения молодежи «Премия Траектория» (далее - Конкурс) и является отборочным этапом для участия в Заключительном этапе</w:t>
      </w:r>
      <w:r w:rsidR="000663A4" w:rsidRPr="00560387">
        <w:rPr>
          <w:sz w:val="28"/>
          <w:szCs w:val="28"/>
        </w:rPr>
        <w:t xml:space="preserve"> конкурса практик профессионального самоопределения молодежи «Премия Траектория»</w:t>
      </w:r>
      <w:r w:rsidR="000C2255" w:rsidRPr="00560387">
        <w:rPr>
          <w:sz w:val="28"/>
          <w:szCs w:val="28"/>
        </w:rPr>
        <w:t>.</w:t>
      </w:r>
    </w:p>
    <w:p w:rsidR="000C2255" w:rsidRPr="00560387" w:rsidRDefault="0040073B" w:rsidP="0056038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60387">
        <w:rPr>
          <w:rFonts w:eastAsia="Times New Roman"/>
          <w:sz w:val="28"/>
          <w:szCs w:val="28"/>
        </w:rPr>
        <w:t xml:space="preserve">1.2. Конкурс проводится во исполнение пункта 4 раздела II Комплекса мер по созданию условий для развития и самореализации учащихся в процессе </w:t>
      </w:r>
      <w:r w:rsidR="001C47B9" w:rsidRPr="00560387">
        <w:rPr>
          <w:rFonts w:eastAsia="Times New Roman"/>
          <w:sz w:val="28"/>
          <w:szCs w:val="28"/>
        </w:rPr>
        <w:t xml:space="preserve">воспитания и обучения на 2016 - </w:t>
      </w:r>
      <w:r w:rsidRPr="00560387">
        <w:rPr>
          <w:rFonts w:eastAsia="Times New Roman"/>
          <w:sz w:val="28"/>
          <w:szCs w:val="28"/>
        </w:rPr>
        <w:t xml:space="preserve">2020 годы, утвержденного </w:t>
      </w:r>
      <w:r w:rsidR="00560387" w:rsidRPr="00560387">
        <w:rPr>
          <w:rFonts w:eastAsia="Times New Roman"/>
          <w:sz w:val="28"/>
          <w:szCs w:val="28"/>
        </w:rPr>
        <w:t>з</w:t>
      </w:r>
      <w:r w:rsidRPr="00560387">
        <w:rPr>
          <w:rFonts w:eastAsia="Times New Roman"/>
          <w:sz w:val="28"/>
          <w:szCs w:val="28"/>
        </w:rPr>
        <w:t>аместителем Председателя Правительства Российской Федерации  от 27</w:t>
      </w:r>
      <w:r w:rsidR="00560387" w:rsidRPr="00560387">
        <w:rPr>
          <w:rFonts w:eastAsia="Times New Roman"/>
          <w:sz w:val="28"/>
          <w:szCs w:val="28"/>
        </w:rPr>
        <w:t>.06.2016</w:t>
      </w:r>
      <w:r w:rsidRPr="00560387">
        <w:rPr>
          <w:rFonts w:eastAsia="Times New Roman"/>
          <w:sz w:val="28"/>
          <w:szCs w:val="28"/>
        </w:rPr>
        <w:t xml:space="preserve"> № 4433п-П8.</w:t>
      </w:r>
    </w:p>
    <w:p w:rsidR="001F0666" w:rsidRPr="00560387" w:rsidRDefault="000C2255" w:rsidP="00560387">
      <w:pPr>
        <w:tabs>
          <w:tab w:val="left" w:pos="6870"/>
        </w:tabs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ab/>
      </w:r>
    </w:p>
    <w:p w:rsidR="00897FAC" w:rsidRPr="00560387" w:rsidRDefault="0040073B" w:rsidP="00560387">
      <w:pPr>
        <w:pStyle w:val="a4"/>
        <w:numPr>
          <w:ilvl w:val="0"/>
          <w:numId w:val="34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560387">
        <w:rPr>
          <w:rFonts w:eastAsia="Times New Roman"/>
          <w:b/>
          <w:bCs/>
          <w:sz w:val="28"/>
          <w:szCs w:val="28"/>
        </w:rPr>
        <w:t>Цель и задачи Конкурса</w:t>
      </w:r>
    </w:p>
    <w:p w:rsidR="0040073B" w:rsidRPr="00560387" w:rsidRDefault="0040073B" w:rsidP="0056038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60387">
        <w:rPr>
          <w:rFonts w:eastAsia="Times New Roman"/>
          <w:sz w:val="28"/>
          <w:szCs w:val="28"/>
        </w:rPr>
        <w:t>2.1. Цел</w:t>
      </w:r>
      <w:r w:rsidR="00560387" w:rsidRPr="00560387">
        <w:rPr>
          <w:rFonts w:eastAsia="Times New Roman"/>
          <w:sz w:val="28"/>
          <w:szCs w:val="28"/>
        </w:rPr>
        <w:t>ь</w:t>
      </w:r>
      <w:r w:rsidRPr="00560387">
        <w:rPr>
          <w:rFonts w:eastAsia="Times New Roman"/>
          <w:sz w:val="28"/>
          <w:szCs w:val="28"/>
        </w:rPr>
        <w:t xml:space="preserve"> Конкурса: </w:t>
      </w:r>
    </w:p>
    <w:p w:rsidR="00897FAC" w:rsidRPr="00560387" w:rsidRDefault="0040073B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rFonts w:eastAsia="Times New Roman"/>
          <w:sz w:val="28"/>
          <w:szCs w:val="28"/>
        </w:rPr>
        <w:t>- развитие всероссийской системы профориентации молодежи, помощи в профессиональном выборе и построении профессиональной тр</w:t>
      </w:r>
      <w:r w:rsidR="00560387" w:rsidRPr="00560387">
        <w:rPr>
          <w:rFonts w:eastAsia="Times New Roman"/>
          <w:sz w:val="28"/>
          <w:szCs w:val="28"/>
        </w:rPr>
        <w:t>аектории развития молодых людей.</w:t>
      </w:r>
    </w:p>
    <w:p w:rsidR="009A275F" w:rsidRPr="00560387" w:rsidRDefault="0040073B" w:rsidP="00560387">
      <w:pPr>
        <w:tabs>
          <w:tab w:val="left" w:pos="14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60387">
        <w:rPr>
          <w:rFonts w:eastAsia="Times New Roman"/>
          <w:sz w:val="28"/>
          <w:szCs w:val="28"/>
        </w:rPr>
        <w:t>2.2.</w:t>
      </w:r>
      <w:r w:rsidRPr="00560387">
        <w:rPr>
          <w:sz w:val="28"/>
          <w:szCs w:val="28"/>
        </w:rPr>
        <w:tab/>
      </w:r>
      <w:r w:rsidRPr="00560387">
        <w:rPr>
          <w:rFonts w:eastAsia="Times New Roman"/>
          <w:sz w:val="28"/>
          <w:szCs w:val="28"/>
        </w:rPr>
        <w:t>Задачи Конкурса:</w:t>
      </w:r>
    </w:p>
    <w:p w:rsidR="009A275F" w:rsidRPr="00560387" w:rsidRDefault="001C47B9" w:rsidP="00560387">
      <w:pPr>
        <w:tabs>
          <w:tab w:val="left" w:pos="14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60387">
        <w:rPr>
          <w:rFonts w:eastAsia="Times New Roman"/>
          <w:sz w:val="28"/>
          <w:szCs w:val="28"/>
        </w:rPr>
        <w:t xml:space="preserve">- </w:t>
      </w:r>
      <w:r w:rsidR="0040073B" w:rsidRPr="00560387">
        <w:rPr>
          <w:rFonts w:eastAsia="Times New Roman"/>
          <w:sz w:val="28"/>
          <w:szCs w:val="28"/>
        </w:rPr>
        <w:t xml:space="preserve">содействие в </w:t>
      </w:r>
      <w:proofErr w:type="spellStart"/>
      <w:r w:rsidR="0040073B" w:rsidRPr="00560387">
        <w:rPr>
          <w:rFonts w:eastAsia="Times New Roman"/>
          <w:sz w:val="28"/>
          <w:szCs w:val="28"/>
        </w:rPr>
        <w:t>профориентиро</w:t>
      </w:r>
      <w:r w:rsidR="009A275F" w:rsidRPr="00560387">
        <w:rPr>
          <w:rFonts w:eastAsia="Times New Roman"/>
          <w:sz w:val="28"/>
          <w:szCs w:val="28"/>
        </w:rPr>
        <w:t>вании</w:t>
      </w:r>
      <w:proofErr w:type="spellEnd"/>
      <w:r w:rsidR="009A275F" w:rsidRPr="00560387">
        <w:rPr>
          <w:rFonts w:eastAsia="Times New Roman"/>
          <w:sz w:val="28"/>
          <w:szCs w:val="28"/>
        </w:rPr>
        <w:t xml:space="preserve"> молодежи на рынке труда в</w:t>
      </w:r>
      <w:r w:rsidR="000663A4" w:rsidRPr="00560387">
        <w:rPr>
          <w:rFonts w:eastAsia="Times New Roman"/>
          <w:sz w:val="28"/>
          <w:szCs w:val="28"/>
        </w:rPr>
        <w:t xml:space="preserve">  </w:t>
      </w:r>
      <w:r w:rsidR="0040073B" w:rsidRPr="00560387">
        <w:rPr>
          <w:rFonts w:eastAsia="Times New Roman"/>
          <w:sz w:val="28"/>
          <w:szCs w:val="28"/>
        </w:rPr>
        <w:t>соответствии со спросом в профессиональных областях;</w:t>
      </w:r>
    </w:p>
    <w:p w:rsidR="00897FAC" w:rsidRPr="00560387" w:rsidRDefault="0040073B" w:rsidP="00560387">
      <w:pPr>
        <w:tabs>
          <w:tab w:val="left" w:pos="14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60387">
        <w:rPr>
          <w:rFonts w:eastAsia="Times New Roman"/>
          <w:sz w:val="28"/>
          <w:szCs w:val="28"/>
        </w:rPr>
        <w:t>- привлечение молодежи к профессиональной</w:t>
      </w:r>
      <w:r w:rsidR="009A275F" w:rsidRPr="00560387">
        <w:rPr>
          <w:rFonts w:eastAsia="Times New Roman"/>
          <w:sz w:val="28"/>
          <w:szCs w:val="28"/>
        </w:rPr>
        <w:t xml:space="preserve"> самореализации в</w:t>
      </w:r>
      <w:r w:rsidR="000663A4" w:rsidRPr="00560387">
        <w:rPr>
          <w:rFonts w:eastAsia="Times New Roman"/>
          <w:sz w:val="28"/>
          <w:szCs w:val="28"/>
        </w:rPr>
        <w:t xml:space="preserve"> </w:t>
      </w:r>
      <w:r w:rsidRPr="00560387">
        <w:rPr>
          <w:rFonts w:eastAsia="Times New Roman"/>
          <w:sz w:val="28"/>
          <w:szCs w:val="28"/>
        </w:rPr>
        <w:t>ведущих секторах экономики;</w:t>
      </w:r>
    </w:p>
    <w:p w:rsidR="001C47B9" w:rsidRPr="00560387" w:rsidRDefault="0040073B" w:rsidP="00560387">
      <w:pPr>
        <w:tabs>
          <w:tab w:val="left" w:pos="3140"/>
          <w:tab w:val="left" w:pos="5160"/>
          <w:tab w:val="left" w:pos="7240"/>
        </w:tabs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rFonts w:eastAsia="Times New Roman"/>
          <w:sz w:val="28"/>
          <w:szCs w:val="28"/>
        </w:rPr>
        <w:t>- формирование у молодежи пред</w:t>
      </w:r>
      <w:r w:rsidR="009A275F" w:rsidRPr="00560387">
        <w:rPr>
          <w:rFonts w:eastAsia="Times New Roman"/>
          <w:sz w:val="28"/>
          <w:szCs w:val="28"/>
        </w:rPr>
        <w:t>ставлений о современном рынке</w:t>
      </w:r>
      <w:r w:rsidR="000663A4" w:rsidRPr="00560387">
        <w:rPr>
          <w:rFonts w:eastAsia="Times New Roman"/>
          <w:sz w:val="28"/>
          <w:szCs w:val="28"/>
        </w:rPr>
        <w:t xml:space="preserve"> </w:t>
      </w:r>
      <w:r w:rsidRPr="00560387">
        <w:rPr>
          <w:rFonts w:eastAsia="Times New Roman"/>
          <w:sz w:val="28"/>
          <w:szCs w:val="28"/>
        </w:rPr>
        <w:t>труда и профессиях на примере ведущих современных предприятий;</w:t>
      </w:r>
    </w:p>
    <w:p w:rsidR="009A275F" w:rsidRPr="00560387" w:rsidRDefault="0040073B" w:rsidP="00560387">
      <w:pPr>
        <w:tabs>
          <w:tab w:val="left" w:pos="3140"/>
          <w:tab w:val="left" w:pos="5160"/>
          <w:tab w:val="left" w:pos="7240"/>
        </w:tabs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rFonts w:eastAsia="Times New Roman"/>
          <w:sz w:val="28"/>
          <w:szCs w:val="28"/>
        </w:rPr>
        <w:lastRenderedPageBreak/>
        <w:t>- формирование</w:t>
      </w:r>
      <w:r w:rsidR="00BC6A82" w:rsidRPr="00560387">
        <w:rPr>
          <w:rFonts w:eastAsia="Times New Roman"/>
          <w:sz w:val="28"/>
          <w:szCs w:val="28"/>
        </w:rPr>
        <w:t xml:space="preserve"> </w:t>
      </w:r>
      <w:r w:rsidRPr="00560387">
        <w:rPr>
          <w:rFonts w:eastAsia="Times New Roman"/>
          <w:sz w:val="28"/>
          <w:szCs w:val="28"/>
        </w:rPr>
        <w:t>осознанного</w:t>
      </w:r>
      <w:r w:rsidRPr="00560387">
        <w:rPr>
          <w:sz w:val="28"/>
          <w:szCs w:val="28"/>
        </w:rPr>
        <w:tab/>
      </w:r>
      <w:r w:rsidRPr="00560387">
        <w:rPr>
          <w:rFonts w:eastAsia="Times New Roman"/>
          <w:sz w:val="28"/>
          <w:szCs w:val="28"/>
        </w:rPr>
        <w:t>отношения</w:t>
      </w:r>
      <w:r w:rsidRPr="00560387">
        <w:rPr>
          <w:sz w:val="28"/>
          <w:szCs w:val="28"/>
        </w:rPr>
        <w:tab/>
      </w:r>
      <w:r w:rsidR="009A275F" w:rsidRPr="00560387">
        <w:rPr>
          <w:rFonts w:eastAsia="Times New Roman"/>
          <w:sz w:val="28"/>
          <w:szCs w:val="28"/>
        </w:rPr>
        <w:t>молодеж</w:t>
      </w:r>
      <w:r w:rsidR="001C47B9" w:rsidRPr="00560387">
        <w:rPr>
          <w:rFonts w:eastAsia="Times New Roman"/>
          <w:sz w:val="28"/>
          <w:szCs w:val="28"/>
        </w:rPr>
        <w:t>и</w:t>
      </w:r>
      <w:r w:rsidR="000663A4" w:rsidRPr="00560387">
        <w:rPr>
          <w:rFonts w:eastAsia="Times New Roman"/>
          <w:sz w:val="28"/>
          <w:szCs w:val="28"/>
        </w:rPr>
        <w:t xml:space="preserve"> </w:t>
      </w:r>
      <w:r w:rsidRPr="00560387">
        <w:rPr>
          <w:rFonts w:eastAsia="Times New Roman"/>
          <w:sz w:val="28"/>
          <w:szCs w:val="28"/>
        </w:rPr>
        <w:t>к</w:t>
      </w:r>
      <w:r w:rsidR="002D5846">
        <w:rPr>
          <w:rFonts w:eastAsia="Times New Roman"/>
          <w:sz w:val="28"/>
          <w:szCs w:val="28"/>
        </w:rPr>
        <w:t xml:space="preserve"> </w:t>
      </w:r>
      <w:r w:rsidRPr="00560387">
        <w:rPr>
          <w:rFonts w:eastAsia="Times New Roman"/>
          <w:sz w:val="28"/>
          <w:szCs w:val="28"/>
        </w:rPr>
        <w:t>профессиональному выбору и построению карьеры;</w:t>
      </w:r>
      <w:r w:rsidR="009A275F" w:rsidRPr="00560387">
        <w:rPr>
          <w:sz w:val="28"/>
          <w:szCs w:val="28"/>
        </w:rPr>
        <w:t xml:space="preserve"> </w:t>
      </w:r>
    </w:p>
    <w:p w:rsidR="009A275F" w:rsidRPr="00560387" w:rsidRDefault="0040073B" w:rsidP="00560387">
      <w:pPr>
        <w:tabs>
          <w:tab w:val="left" w:pos="4060"/>
          <w:tab w:val="left" w:pos="6440"/>
          <w:tab w:val="left" w:pos="8680"/>
        </w:tabs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rFonts w:eastAsia="Times New Roman"/>
          <w:sz w:val="28"/>
          <w:szCs w:val="28"/>
        </w:rPr>
        <w:t>- сбор и изучение результативных практик;</w:t>
      </w:r>
      <w:r w:rsidR="009A275F" w:rsidRPr="00560387">
        <w:rPr>
          <w:sz w:val="28"/>
          <w:szCs w:val="28"/>
        </w:rPr>
        <w:t xml:space="preserve"> </w:t>
      </w:r>
    </w:p>
    <w:p w:rsidR="009A275F" w:rsidRPr="00560387" w:rsidRDefault="0040073B" w:rsidP="00560387">
      <w:pPr>
        <w:tabs>
          <w:tab w:val="left" w:pos="4060"/>
          <w:tab w:val="left" w:pos="6440"/>
          <w:tab w:val="left" w:pos="8680"/>
        </w:tabs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- содействие в диалоге представителей рынка труда и молодежи;</w:t>
      </w:r>
    </w:p>
    <w:p w:rsidR="009A275F" w:rsidRPr="00560387" w:rsidRDefault="0040073B" w:rsidP="00560387">
      <w:pPr>
        <w:tabs>
          <w:tab w:val="left" w:pos="4060"/>
          <w:tab w:val="left" w:pos="6440"/>
          <w:tab w:val="left" w:pos="8680"/>
        </w:tabs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-</w:t>
      </w:r>
      <w:r w:rsidR="001C47B9" w:rsidRPr="00560387">
        <w:rPr>
          <w:sz w:val="28"/>
          <w:szCs w:val="28"/>
        </w:rPr>
        <w:t xml:space="preserve"> </w:t>
      </w:r>
      <w:r w:rsidRPr="00560387">
        <w:rPr>
          <w:sz w:val="28"/>
          <w:szCs w:val="28"/>
        </w:rPr>
        <w:t>обмен опытом в рамках прим</w:t>
      </w:r>
      <w:r w:rsidR="00DC18AD" w:rsidRPr="00560387">
        <w:rPr>
          <w:sz w:val="28"/>
          <w:szCs w:val="28"/>
        </w:rPr>
        <w:t>енения успешных и реализованных</w:t>
      </w:r>
      <w:r w:rsidR="000663A4" w:rsidRPr="00560387">
        <w:rPr>
          <w:sz w:val="28"/>
          <w:szCs w:val="28"/>
        </w:rPr>
        <w:t xml:space="preserve">  </w:t>
      </w:r>
      <w:r w:rsidRPr="00560387">
        <w:rPr>
          <w:sz w:val="28"/>
          <w:szCs w:val="28"/>
        </w:rPr>
        <w:t xml:space="preserve">практик; </w:t>
      </w:r>
    </w:p>
    <w:p w:rsidR="00DC18AD" w:rsidRPr="00560387" w:rsidRDefault="0040073B" w:rsidP="00560387">
      <w:pPr>
        <w:tabs>
          <w:tab w:val="left" w:pos="4060"/>
          <w:tab w:val="left" w:pos="6440"/>
          <w:tab w:val="left" w:pos="8680"/>
        </w:tabs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- трансляция опыта лучших практик.</w:t>
      </w:r>
    </w:p>
    <w:p w:rsidR="00376744" w:rsidRPr="00560387" w:rsidRDefault="000C2255" w:rsidP="00560387">
      <w:pPr>
        <w:tabs>
          <w:tab w:val="left" w:pos="4060"/>
          <w:tab w:val="left" w:pos="6440"/>
          <w:tab w:val="left" w:pos="8680"/>
        </w:tabs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2.3. Сроки проведения конкурса:</w:t>
      </w:r>
      <w:r w:rsidR="00376744" w:rsidRPr="00560387">
        <w:rPr>
          <w:sz w:val="28"/>
          <w:szCs w:val="28"/>
        </w:rPr>
        <w:t xml:space="preserve"> </w:t>
      </w:r>
    </w:p>
    <w:p w:rsidR="000C2255" w:rsidRPr="00560387" w:rsidRDefault="000663A4" w:rsidP="00560387">
      <w:pPr>
        <w:tabs>
          <w:tab w:val="left" w:pos="4060"/>
          <w:tab w:val="left" w:pos="6440"/>
          <w:tab w:val="left" w:pos="8680"/>
        </w:tabs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Подача заявок</w:t>
      </w:r>
      <w:r w:rsidR="000C2255" w:rsidRPr="00560387">
        <w:rPr>
          <w:sz w:val="28"/>
          <w:szCs w:val="28"/>
        </w:rPr>
        <w:t xml:space="preserve"> </w:t>
      </w:r>
      <w:r w:rsidRPr="00560387">
        <w:rPr>
          <w:sz w:val="28"/>
          <w:szCs w:val="28"/>
        </w:rPr>
        <w:t xml:space="preserve">- </w:t>
      </w:r>
      <w:r w:rsidR="000C2255" w:rsidRPr="00560387">
        <w:rPr>
          <w:sz w:val="28"/>
          <w:szCs w:val="28"/>
        </w:rPr>
        <w:t xml:space="preserve">с 20 апреля </w:t>
      </w:r>
      <w:r w:rsidRPr="00560387">
        <w:rPr>
          <w:sz w:val="28"/>
          <w:szCs w:val="28"/>
        </w:rPr>
        <w:t xml:space="preserve">2020 года </w:t>
      </w:r>
      <w:r w:rsidR="000C2255" w:rsidRPr="00560387">
        <w:rPr>
          <w:sz w:val="28"/>
          <w:szCs w:val="28"/>
        </w:rPr>
        <w:t xml:space="preserve">по </w:t>
      </w:r>
      <w:r w:rsidRPr="00560387">
        <w:rPr>
          <w:sz w:val="28"/>
          <w:szCs w:val="28"/>
        </w:rPr>
        <w:t>0</w:t>
      </w:r>
      <w:r w:rsidR="000C2255" w:rsidRPr="00560387">
        <w:rPr>
          <w:sz w:val="28"/>
          <w:szCs w:val="28"/>
        </w:rPr>
        <w:t>1 июля</w:t>
      </w:r>
      <w:r w:rsidRPr="00560387">
        <w:rPr>
          <w:sz w:val="28"/>
          <w:szCs w:val="28"/>
        </w:rPr>
        <w:t xml:space="preserve"> 2020 года;</w:t>
      </w:r>
    </w:p>
    <w:p w:rsidR="00376744" w:rsidRPr="00560387" w:rsidRDefault="000663A4" w:rsidP="00560387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Оценка заявок - с 01 июля 2020 года по</w:t>
      </w:r>
      <w:r w:rsidR="00376744" w:rsidRPr="00560387">
        <w:rPr>
          <w:sz w:val="28"/>
          <w:szCs w:val="28"/>
        </w:rPr>
        <w:t xml:space="preserve"> </w:t>
      </w:r>
      <w:r w:rsidR="007F15A4" w:rsidRPr="00560387">
        <w:rPr>
          <w:sz w:val="28"/>
          <w:szCs w:val="28"/>
        </w:rPr>
        <w:t>20</w:t>
      </w:r>
      <w:r w:rsidR="00376744" w:rsidRPr="00560387">
        <w:rPr>
          <w:sz w:val="28"/>
          <w:szCs w:val="28"/>
        </w:rPr>
        <w:t xml:space="preserve"> июля 2020 года</w:t>
      </w:r>
      <w:r w:rsidRPr="00560387">
        <w:rPr>
          <w:sz w:val="28"/>
          <w:szCs w:val="28"/>
        </w:rPr>
        <w:t>;</w:t>
      </w:r>
    </w:p>
    <w:p w:rsidR="000C2255" w:rsidRPr="00560387" w:rsidRDefault="000663A4" w:rsidP="00560387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Подведение итогов</w:t>
      </w:r>
      <w:r w:rsidR="00376744" w:rsidRPr="00560387">
        <w:rPr>
          <w:sz w:val="28"/>
          <w:szCs w:val="28"/>
        </w:rPr>
        <w:t xml:space="preserve"> </w:t>
      </w:r>
      <w:r w:rsidR="007F15A4" w:rsidRPr="00560387">
        <w:rPr>
          <w:sz w:val="28"/>
          <w:szCs w:val="28"/>
        </w:rPr>
        <w:t>–</w:t>
      </w:r>
      <w:r w:rsidRPr="00560387">
        <w:rPr>
          <w:sz w:val="28"/>
          <w:szCs w:val="28"/>
        </w:rPr>
        <w:t xml:space="preserve"> </w:t>
      </w:r>
      <w:r w:rsidR="007F15A4" w:rsidRPr="00560387">
        <w:rPr>
          <w:sz w:val="28"/>
          <w:szCs w:val="28"/>
        </w:rPr>
        <w:t>до 30 ию</w:t>
      </w:r>
      <w:r w:rsidR="0072063C" w:rsidRPr="00560387">
        <w:rPr>
          <w:sz w:val="28"/>
          <w:szCs w:val="28"/>
        </w:rPr>
        <w:t>л</w:t>
      </w:r>
      <w:r w:rsidR="007F15A4" w:rsidRPr="00560387">
        <w:rPr>
          <w:sz w:val="28"/>
          <w:szCs w:val="28"/>
        </w:rPr>
        <w:t>я</w:t>
      </w:r>
      <w:r w:rsidR="00376744" w:rsidRPr="00560387">
        <w:rPr>
          <w:sz w:val="28"/>
          <w:szCs w:val="28"/>
        </w:rPr>
        <w:t xml:space="preserve"> 2020 года.</w:t>
      </w:r>
    </w:p>
    <w:p w:rsidR="00897FAC" w:rsidRPr="00560387" w:rsidRDefault="00897FAC" w:rsidP="00560387">
      <w:pPr>
        <w:spacing w:line="360" w:lineRule="auto"/>
        <w:ind w:firstLine="709"/>
        <w:jc w:val="both"/>
        <w:rPr>
          <w:sz w:val="28"/>
          <w:szCs w:val="28"/>
        </w:rPr>
      </w:pPr>
    </w:p>
    <w:p w:rsidR="00897FAC" w:rsidRPr="002D5846" w:rsidRDefault="002D5846" w:rsidP="002D5846">
      <w:pPr>
        <w:tabs>
          <w:tab w:val="left" w:pos="3960"/>
        </w:tabs>
        <w:spacing w:line="360" w:lineRule="auto"/>
        <w:ind w:left="56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 </w:t>
      </w:r>
      <w:r w:rsidR="0040073B" w:rsidRPr="002D5846">
        <w:rPr>
          <w:rFonts w:eastAsia="Times New Roman"/>
          <w:b/>
          <w:bCs/>
          <w:sz w:val="28"/>
          <w:szCs w:val="28"/>
        </w:rPr>
        <w:t>Участники Конкурса</w:t>
      </w:r>
      <w:r w:rsidR="002E35E3" w:rsidRPr="002D5846">
        <w:rPr>
          <w:rFonts w:eastAsia="Times New Roman"/>
          <w:b/>
          <w:bCs/>
          <w:sz w:val="28"/>
          <w:szCs w:val="28"/>
        </w:rPr>
        <w:t xml:space="preserve"> и условия участия</w:t>
      </w:r>
    </w:p>
    <w:p w:rsidR="002E35E3" w:rsidRPr="00560387" w:rsidRDefault="00585EE3" w:rsidP="0056038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60387">
        <w:rPr>
          <w:rFonts w:eastAsia="Times New Roman"/>
          <w:sz w:val="28"/>
          <w:szCs w:val="28"/>
        </w:rPr>
        <w:t xml:space="preserve">3.1. </w:t>
      </w:r>
      <w:r w:rsidR="0040073B" w:rsidRPr="00560387">
        <w:rPr>
          <w:rFonts w:eastAsia="Times New Roman"/>
          <w:sz w:val="28"/>
          <w:szCs w:val="28"/>
        </w:rPr>
        <w:t xml:space="preserve"> В Конкурсе</w:t>
      </w:r>
      <w:r w:rsidR="002E35E3" w:rsidRPr="00560387">
        <w:rPr>
          <w:rFonts w:eastAsia="Times New Roman"/>
          <w:sz w:val="28"/>
          <w:szCs w:val="28"/>
        </w:rPr>
        <w:t xml:space="preserve"> могут принимать </w:t>
      </w:r>
      <w:r w:rsidR="0040073B" w:rsidRPr="00560387">
        <w:rPr>
          <w:rFonts w:eastAsia="Times New Roman"/>
          <w:sz w:val="28"/>
          <w:szCs w:val="28"/>
        </w:rPr>
        <w:t>участие</w:t>
      </w:r>
      <w:r w:rsidR="002E35E3" w:rsidRPr="00560387">
        <w:rPr>
          <w:rFonts w:eastAsia="Times New Roman"/>
          <w:sz w:val="28"/>
          <w:szCs w:val="28"/>
        </w:rPr>
        <w:t>:</w:t>
      </w:r>
    </w:p>
    <w:p w:rsidR="00897FAC" w:rsidRPr="00560387" w:rsidRDefault="002E35E3" w:rsidP="0056038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60387">
        <w:rPr>
          <w:rFonts w:eastAsia="Times New Roman"/>
          <w:sz w:val="28"/>
          <w:szCs w:val="28"/>
        </w:rPr>
        <w:t>-</w:t>
      </w:r>
      <w:r w:rsidR="0040073B" w:rsidRPr="00560387">
        <w:rPr>
          <w:rFonts w:eastAsia="Times New Roman"/>
          <w:sz w:val="28"/>
          <w:szCs w:val="28"/>
        </w:rPr>
        <w:t xml:space="preserve"> </w:t>
      </w:r>
      <w:r w:rsidRPr="00560387">
        <w:rPr>
          <w:rFonts w:eastAsia="Times New Roman"/>
          <w:sz w:val="28"/>
          <w:szCs w:val="28"/>
        </w:rPr>
        <w:t>физические лица, граждане Российской Федерации в возрасте от 18 до 30 лет (включительно);</w:t>
      </w:r>
    </w:p>
    <w:p w:rsidR="002E35E3" w:rsidRPr="00560387" w:rsidRDefault="002E35E3" w:rsidP="0056038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60387">
        <w:rPr>
          <w:rFonts w:eastAsia="Times New Roman"/>
          <w:sz w:val="28"/>
          <w:szCs w:val="28"/>
        </w:rPr>
        <w:t>- коллективы, группы лиц численностью от 3-х человек, состоящие из физических лиц, граждан Российской Федерации в возрасте от 18 до 30 лет (включительно);</w:t>
      </w:r>
    </w:p>
    <w:p w:rsidR="002E35E3" w:rsidRPr="00560387" w:rsidRDefault="002E35E3" w:rsidP="0056038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60387">
        <w:rPr>
          <w:rFonts w:eastAsia="Times New Roman"/>
          <w:sz w:val="28"/>
          <w:szCs w:val="28"/>
        </w:rPr>
        <w:t>- юридические лица, коммерческие и некоммерческие организации, образовательные организации, государственные и муниципальные учреждения, представленные гражданами Российской Федерации в возрасте от 18 до 30 лет (включительно).</w:t>
      </w:r>
    </w:p>
    <w:p w:rsidR="00585EE3" w:rsidRPr="00560387" w:rsidRDefault="00585EE3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 xml:space="preserve">3.2. Требования к участникам по номинациям установлены в разделе </w:t>
      </w:r>
      <w:r w:rsidR="007F15A4" w:rsidRPr="00560387">
        <w:rPr>
          <w:sz w:val="28"/>
          <w:szCs w:val="28"/>
        </w:rPr>
        <w:t>4</w:t>
      </w:r>
      <w:r w:rsidRPr="00560387">
        <w:rPr>
          <w:sz w:val="28"/>
          <w:szCs w:val="28"/>
        </w:rPr>
        <w:t xml:space="preserve"> настоящего Положения.</w:t>
      </w:r>
    </w:p>
    <w:p w:rsidR="00585EE3" w:rsidRPr="00560387" w:rsidRDefault="00585EE3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3.2.1. К участию в Конкурсе не допускаются победители Конкурса двух предшествующих лет.</w:t>
      </w:r>
    </w:p>
    <w:p w:rsidR="00585EE3" w:rsidRPr="00560387" w:rsidRDefault="00293B5D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3.2.2.</w:t>
      </w:r>
      <w:r w:rsidR="00585EE3" w:rsidRPr="00560387">
        <w:rPr>
          <w:sz w:val="28"/>
          <w:szCs w:val="28"/>
        </w:rPr>
        <w:t xml:space="preserve"> Для участия в Конкурсе каждый претендент </w:t>
      </w:r>
      <w:r w:rsidR="002E35E3" w:rsidRPr="00560387">
        <w:rPr>
          <w:sz w:val="28"/>
          <w:szCs w:val="28"/>
        </w:rPr>
        <w:t xml:space="preserve">должен пройти регистрацию в автоматизированной информационной системе «Молодежь России» (далее - </w:t>
      </w:r>
      <w:r w:rsidR="00585EE3" w:rsidRPr="00560387">
        <w:rPr>
          <w:sz w:val="28"/>
          <w:szCs w:val="28"/>
        </w:rPr>
        <w:t xml:space="preserve">Система) по адресу: </w:t>
      </w:r>
      <w:proofErr w:type="spellStart"/>
      <w:r w:rsidR="00585EE3" w:rsidRPr="00560387">
        <w:rPr>
          <w:sz w:val="28"/>
          <w:szCs w:val="28"/>
          <w:lang w:val="en-US"/>
        </w:rPr>
        <w:t>myrosmol</w:t>
      </w:r>
      <w:proofErr w:type="spellEnd"/>
      <w:r w:rsidR="00585EE3" w:rsidRPr="00560387">
        <w:rPr>
          <w:sz w:val="28"/>
          <w:szCs w:val="28"/>
        </w:rPr>
        <w:t>.</w:t>
      </w:r>
      <w:proofErr w:type="spellStart"/>
      <w:r w:rsidR="00585EE3" w:rsidRPr="00560387">
        <w:rPr>
          <w:sz w:val="28"/>
          <w:szCs w:val="28"/>
          <w:lang w:val="en-US"/>
        </w:rPr>
        <w:t>ru</w:t>
      </w:r>
      <w:proofErr w:type="spellEnd"/>
      <w:r w:rsidR="000663A4" w:rsidRPr="00560387">
        <w:rPr>
          <w:sz w:val="28"/>
          <w:szCs w:val="28"/>
        </w:rPr>
        <w:t xml:space="preserve"> и</w:t>
      </w:r>
      <w:r w:rsidR="00585EE3" w:rsidRPr="00560387">
        <w:rPr>
          <w:sz w:val="28"/>
          <w:szCs w:val="28"/>
        </w:rPr>
        <w:t xml:space="preserve"> подать заявку (через личный кабинет пользователя Системы) на мероприятие </w:t>
      </w:r>
      <w:r w:rsidR="002E731F" w:rsidRPr="00560387">
        <w:rPr>
          <w:sz w:val="28"/>
          <w:szCs w:val="28"/>
        </w:rPr>
        <w:t>«</w:t>
      </w:r>
      <w:r w:rsidR="00585EE3" w:rsidRPr="00560387">
        <w:rPr>
          <w:sz w:val="28"/>
          <w:szCs w:val="28"/>
        </w:rPr>
        <w:t>Конкурс</w:t>
      </w:r>
      <w:r w:rsidRPr="00560387">
        <w:rPr>
          <w:sz w:val="28"/>
          <w:szCs w:val="28"/>
        </w:rPr>
        <w:t xml:space="preserve"> лучших практик </w:t>
      </w:r>
      <w:r w:rsidRPr="00560387">
        <w:rPr>
          <w:sz w:val="28"/>
          <w:szCs w:val="28"/>
        </w:rPr>
        <w:lastRenderedPageBreak/>
        <w:t>профессионального самоопределения молодежи  «Премия Траектория »</w:t>
      </w:r>
      <w:r w:rsidR="002E731F" w:rsidRPr="00560387">
        <w:rPr>
          <w:sz w:val="28"/>
          <w:szCs w:val="28"/>
        </w:rPr>
        <w:t xml:space="preserve"> </w:t>
      </w:r>
      <w:r w:rsidRPr="00560387">
        <w:rPr>
          <w:sz w:val="28"/>
          <w:szCs w:val="28"/>
        </w:rPr>
        <w:t xml:space="preserve"> пу</w:t>
      </w:r>
      <w:r w:rsidR="002E731F" w:rsidRPr="00560387">
        <w:rPr>
          <w:sz w:val="28"/>
          <w:szCs w:val="28"/>
        </w:rPr>
        <w:t xml:space="preserve">тем заполнения анкеты участника». </w:t>
      </w:r>
    </w:p>
    <w:p w:rsidR="00293B5D" w:rsidRPr="00560387" w:rsidRDefault="001C47B9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 xml:space="preserve">3.2.3. </w:t>
      </w:r>
      <w:r w:rsidR="002E35E3" w:rsidRPr="00560387">
        <w:rPr>
          <w:sz w:val="28"/>
          <w:szCs w:val="28"/>
        </w:rPr>
        <w:t xml:space="preserve">Заявка заполняется лицом, реализующим мероприятия по профессиональной ориентации молодежи. </w:t>
      </w:r>
    </w:p>
    <w:p w:rsidR="002E35E3" w:rsidRPr="00560387" w:rsidRDefault="00293B5D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3.2.4.</w:t>
      </w:r>
      <w:r w:rsidR="001C47B9" w:rsidRPr="00560387">
        <w:rPr>
          <w:sz w:val="28"/>
          <w:szCs w:val="28"/>
        </w:rPr>
        <w:t xml:space="preserve">  </w:t>
      </w:r>
      <w:r w:rsidR="002E35E3" w:rsidRPr="00560387">
        <w:rPr>
          <w:sz w:val="28"/>
          <w:szCs w:val="28"/>
        </w:rPr>
        <w:t xml:space="preserve">К участию принимаются Анкеты, содержащие практики проведения мероприятий, направленных на </w:t>
      </w:r>
      <w:proofErr w:type="spellStart"/>
      <w:r w:rsidR="002E35E3" w:rsidRPr="00560387">
        <w:rPr>
          <w:sz w:val="28"/>
          <w:szCs w:val="28"/>
        </w:rPr>
        <w:t>профинформирование</w:t>
      </w:r>
      <w:proofErr w:type="spellEnd"/>
      <w:r w:rsidR="002E35E3" w:rsidRPr="00560387">
        <w:rPr>
          <w:sz w:val="28"/>
          <w:szCs w:val="28"/>
        </w:rPr>
        <w:t xml:space="preserve"> о востребованных профессиях на рынке труда и профессиональную агитацию молодежи.</w:t>
      </w:r>
    </w:p>
    <w:p w:rsidR="00293B5D" w:rsidRPr="00560387" w:rsidRDefault="00293B5D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3.2.5.</w:t>
      </w:r>
      <w:r w:rsidR="001C47B9" w:rsidRPr="00560387">
        <w:rPr>
          <w:sz w:val="28"/>
          <w:szCs w:val="28"/>
        </w:rPr>
        <w:t xml:space="preserve"> </w:t>
      </w:r>
      <w:r w:rsidRPr="00560387">
        <w:rPr>
          <w:sz w:val="28"/>
          <w:szCs w:val="28"/>
        </w:rPr>
        <w:t xml:space="preserve"> К заявке необходимо прикрепить анкету в формате </w:t>
      </w:r>
      <w:r w:rsidRPr="00560387">
        <w:rPr>
          <w:sz w:val="28"/>
          <w:szCs w:val="28"/>
          <w:lang w:val="en-US"/>
        </w:rPr>
        <w:t>word</w:t>
      </w:r>
      <w:r w:rsidRPr="00560387">
        <w:rPr>
          <w:sz w:val="28"/>
          <w:szCs w:val="28"/>
        </w:rPr>
        <w:t xml:space="preserve">, ссылку на презентацию своей практики, состоящей из не менее 5 слайдов и </w:t>
      </w:r>
      <w:proofErr w:type="spellStart"/>
      <w:r w:rsidRPr="00560387">
        <w:rPr>
          <w:sz w:val="28"/>
          <w:szCs w:val="28"/>
        </w:rPr>
        <w:t>видеовизитку</w:t>
      </w:r>
      <w:proofErr w:type="spellEnd"/>
      <w:r w:rsidRPr="00560387">
        <w:rPr>
          <w:sz w:val="28"/>
          <w:szCs w:val="28"/>
        </w:rPr>
        <w:t xml:space="preserve"> длительностью не более 3 минут. </w:t>
      </w:r>
    </w:p>
    <w:p w:rsidR="002E731F" w:rsidRPr="00560387" w:rsidRDefault="002E731F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3.2.6. Представленные на Конкурс материалы должны соответствовать требованиям и критериям, изложенным в настоящем Положении. Заявки, поданные с нарушением настоящего Положения, не допускаются к участию в Конкурсе.  Информационное письмо направляется каждому претенденту в случае как положительного, так и отрицательного решения.</w:t>
      </w:r>
    </w:p>
    <w:p w:rsidR="002E731F" w:rsidRPr="00560387" w:rsidRDefault="002E731F" w:rsidP="0056038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60387">
        <w:rPr>
          <w:rFonts w:eastAsia="Times New Roman"/>
          <w:sz w:val="28"/>
          <w:szCs w:val="28"/>
        </w:rPr>
        <w:t>3.2.7.  Подавая заявку на участие в Конкурсе, претендент дает согласие на об</w:t>
      </w:r>
      <w:r w:rsidR="00376744" w:rsidRPr="00560387">
        <w:rPr>
          <w:rFonts w:eastAsia="Times New Roman"/>
          <w:sz w:val="28"/>
          <w:szCs w:val="28"/>
        </w:rPr>
        <w:t xml:space="preserve">работку его персональных данных </w:t>
      </w:r>
      <w:r w:rsidR="00376744" w:rsidRPr="00560387">
        <w:rPr>
          <w:sz w:val="28"/>
          <w:szCs w:val="28"/>
        </w:rPr>
        <w:t>в соответствии с Федеральным законом «О персональных данных» от 27.07.2006 № 152-ФЗ.</w:t>
      </w:r>
    </w:p>
    <w:p w:rsidR="002E35E3" w:rsidRPr="00560387" w:rsidRDefault="001C47B9" w:rsidP="0056038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60387">
        <w:rPr>
          <w:rFonts w:eastAsia="Times New Roman"/>
          <w:sz w:val="28"/>
          <w:szCs w:val="28"/>
        </w:rPr>
        <w:t xml:space="preserve">3.2.8. </w:t>
      </w:r>
      <w:r w:rsidR="002E731F" w:rsidRPr="00560387">
        <w:rPr>
          <w:rFonts w:eastAsia="Times New Roman"/>
          <w:sz w:val="28"/>
          <w:szCs w:val="28"/>
        </w:rPr>
        <w:t>Опубликование и использование организаторами матери</w:t>
      </w:r>
      <w:r w:rsidR="001B6106" w:rsidRPr="00560387">
        <w:rPr>
          <w:rFonts w:eastAsia="Times New Roman"/>
          <w:sz w:val="28"/>
          <w:szCs w:val="28"/>
        </w:rPr>
        <w:t>алов, представленных на Конкурс</w:t>
      </w:r>
      <w:r w:rsidR="002E731F" w:rsidRPr="00560387">
        <w:rPr>
          <w:rFonts w:eastAsia="Times New Roman"/>
          <w:sz w:val="28"/>
          <w:szCs w:val="28"/>
        </w:rPr>
        <w:t>, допускается с согласия автора в порядке, предусмотренном действующим законодательством.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7F15A4" w:rsidRPr="002D5846" w:rsidRDefault="002D5846" w:rsidP="002D5846">
      <w:pPr>
        <w:spacing w:line="360" w:lineRule="auto"/>
        <w:ind w:left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7F15A4" w:rsidRPr="002D5846">
        <w:rPr>
          <w:b/>
          <w:sz w:val="28"/>
          <w:szCs w:val="28"/>
        </w:rPr>
        <w:t>Номинации Конкурса и критерии оценки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4.1. Заявки на участие в Конкурсе принимаются по следующим номинациям: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0387">
        <w:rPr>
          <w:b/>
          <w:sz w:val="28"/>
          <w:szCs w:val="28"/>
        </w:rPr>
        <w:t>Номинации Конкурса для физических лиц и коллективов: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- «Профессиональный выбор»;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- «Молодые специалисты»;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- «Цифровизация»;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- «Спортивная профориентация»;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- «Профориентация в области медицины и здравоохранения»;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0387">
        <w:rPr>
          <w:b/>
          <w:sz w:val="28"/>
          <w:szCs w:val="28"/>
        </w:rPr>
        <w:lastRenderedPageBreak/>
        <w:t>Номинации Конкурса для юридических лиц: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- «Профориентация в сфере предпринимательства»;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- «Кадры для развития»;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- «Цифровизация»;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- «Профориентация людей с ОВЗ»;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- «Профориентация в области медицины и здравоохранения».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4.1.1. «Профессиональный выбор» - лучшие практики профессионального самоопределения, ориентированные на знакомство молодежи ведущими предприятиями субъектов Российской Федерации, реализуемые образовательными организациями, органами государственной власти и местного самоуправления.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4.1.2. «Профориентация в сфере предпринимательства» - лучшие практики, направленные на вовлечение молодежи в предпринимательскую деятельность.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4.1.3. «Молодые  специалисты» - лучшие практики, - направленные на самоопределение молодежи при выборе рабочих специальностей.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4.1.4. «Кадры для развития» - лучшие практики профессиональной агитации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организациями-работодателями.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 xml:space="preserve">4.1.5. «Цифровизация» - лучшие практики в сфере информирования молодежи о востребованных профессиях на рынке труда в условиях цифровизации экономики, </w:t>
      </w:r>
      <w:proofErr w:type="gramStart"/>
      <w:r w:rsidRPr="00560387">
        <w:rPr>
          <w:sz w:val="28"/>
          <w:szCs w:val="28"/>
        </w:rPr>
        <w:t>интернет-профессиях</w:t>
      </w:r>
      <w:proofErr w:type="gramEnd"/>
      <w:r w:rsidRPr="00560387">
        <w:rPr>
          <w:sz w:val="28"/>
          <w:szCs w:val="28"/>
        </w:rPr>
        <w:t>, дистанционной занятости, реализуемые коллективами граждан.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 xml:space="preserve">4.1.6. «Спортивная профориентация» </w:t>
      </w:r>
      <w:r w:rsidR="002D5846">
        <w:rPr>
          <w:sz w:val="28"/>
          <w:szCs w:val="28"/>
        </w:rPr>
        <w:t xml:space="preserve">- </w:t>
      </w:r>
      <w:r w:rsidRPr="00560387">
        <w:rPr>
          <w:sz w:val="28"/>
          <w:szCs w:val="28"/>
        </w:rPr>
        <w:t>лучшие практики в сфере информирования молодежи о включении  физкультурной деятельности в образ жизни, об укреплении своего здоровья, о приобретении навыков организации и проведения личностно ориентированных занятий физическими упражнениями, популяризация здорового образа жизни.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4.1.7. «Профориентация людей с ОВЗ» - лучшие практики, направленные на профессиональное самоопределение личности с ОВЗ, с учетом его возможностей и потребностей на рынке труда, а также на содействие в трудоустройстве выпускников-инвалидов.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lastRenderedPageBreak/>
        <w:t>4.1.8. «Профориентация в области медицины и здравоохранения» - лучшие практики профессионального самоопределения молодежи в области медицины и здравоохранения».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4.2. Оценка практик осуществляется по следующим критериям от 0 до 5 баллов: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актуальность - социально-экономическое значение, соответствие приоритетам,  концептуальным документам, определяющим - социально-экономическое и  технологическое развитие Российской - Федерации, а также соответствие запросам современности на рынке труда;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креативность - уникальность, наличие технологических, образовательных или социальных инноваций в реализуемых практиках;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эффективность - достижение измеримых результатов в соответствии затраченными ресурсами на реализацию практики;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профессиональность - наличие у заявителя опыта работы в области профессиональной ориентации;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масштабирование  -  возможность тиражирования практики в другие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субъекты Российской Федерации, другие организации, а также прочие учреждения, занимающиеся профориентационной деятельностью и профессиональной агитацией на предприятия субъектов Российской Федерации;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публичность - наличие информации о практике в интернете, презентация практики на всероссийских и межрегиональных молодежных мероприятиях и конкурсах.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4.3. Критерии оценки претендентов:</w:t>
      </w:r>
    </w:p>
    <w:p w:rsidR="007F15A4" w:rsidRPr="00560387" w:rsidRDefault="0072063C" w:rsidP="00560387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 xml:space="preserve">- </w:t>
      </w:r>
      <w:r w:rsidR="007F15A4" w:rsidRPr="00560387">
        <w:rPr>
          <w:sz w:val="28"/>
          <w:szCs w:val="28"/>
        </w:rPr>
        <w:t>логика изложения;</w:t>
      </w:r>
    </w:p>
    <w:p w:rsidR="007F15A4" w:rsidRPr="00560387" w:rsidRDefault="0072063C" w:rsidP="00560387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 xml:space="preserve">- </w:t>
      </w:r>
      <w:r w:rsidR="007F15A4" w:rsidRPr="00560387">
        <w:rPr>
          <w:sz w:val="28"/>
          <w:szCs w:val="28"/>
        </w:rPr>
        <w:t>убедительность изложения;</w:t>
      </w:r>
    </w:p>
    <w:p w:rsidR="007F15A4" w:rsidRPr="00560387" w:rsidRDefault="0072063C" w:rsidP="00560387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 xml:space="preserve">- </w:t>
      </w:r>
      <w:r w:rsidR="007F15A4" w:rsidRPr="00560387">
        <w:rPr>
          <w:sz w:val="28"/>
          <w:szCs w:val="28"/>
        </w:rPr>
        <w:t>культура речи;</w:t>
      </w:r>
    </w:p>
    <w:p w:rsidR="007F15A4" w:rsidRPr="00560387" w:rsidRDefault="0072063C" w:rsidP="00560387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 xml:space="preserve">- </w:t>
      </w:r>
      <w:r w:rsidR="007F15A4" w:rsidRPr="00560387">
        <w:rPr>
          <w:sz w:val="28"/>
          <w:szCs w:val="28"/>
        </w:rPr>
        <w:t>четкость структурирования информации;</w:t>
      </w:r>
    </w:p>
    <w:p w:rsidR="007F15A4" w:rsidRPr="00560387" w:rsidRDefault="0072063C" w:rsidP="00560387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 xml:space="preserve">- </w:t>
      </w:r>
      <w:r w:rsidR="007F15A4" w:rsidRPr="00560387">
        <w:rPr>
          <w:sz w:val="28"/>
          <w:szCs w:val="28"/>
        </w:rPr>
        <w:t xml:space="preserve"> умение аргументировать свои заключения, выводы.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</w:p>
    <w:p w:rsidR="002D5846" w:rsidRDefault="002D5846" w:rsidP="002D5846">
      <w:pPr>
        <w:tabs>
          <w:tab w:val="left" w:pos="3740"/>
        </w:tabs>
        <w:spacing w:line="360" w:lineRule="auto"/>
        <w:ind w:left="567"/>
        <w:jc w:val="center"/>
        <w:rPr>
          <w:rFonts w:eastAsia="Times New Roman"/>
          <w:b/>
          <w:bCs/>
          <w:sz w:val="28"/>
          <w:szCs w:val="28"/>
        </w:rPr>
      </w:pPr>
    </w:p>
    <w:p w:rsidR="002E35E3" w:rsidRPr="002D5846" w:rsidRDefault="002D5846" w:rsidP="002D5846">
      <w:pPr>
        <w:tabs>
          <w:tab w:val="left" w:pos="3740"/>
        </w:tabs>
        <w:spacing w:line="360" w:lineRule="auto"/>
        <w:ind w:left="56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5. </w:t>
      </w:r>
      <w:r w:rsidR="002E35E3" w:rsidRPr="002D5846">
        <w:rPr>
          <w:rFonts w:eastAsia="Times New Roman"/>
          <w:b/>
          <w:bCs/>
          <w:sz w:val="28"/>
          <w:szCs w:val="28"/>
        </w:rPr>
        <w:t>Организаторы Конкурса</w:t>
      </w:r>
    </w:p>
    <w:p w:rsidR="001B6106" w:rsidRPr="00560387" w:rsidRDefault="007F15A4" w:rsidP="0056038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60387">
        <w:rPr>
          <w:rFonts w:eastAsia="Times New Roman"/>
          <w:sz w:val="28"/>
          <w:szCs w:val="28"/>
        </w:rPr>
        <w:t>5</w:t>
      </w:r>
      <w:r w:rsidR="002E35E3" w:rsidRPr="00560387">
        <w:rPr>
          <w:rFonts w:eastAsia="Times New Roman"/>
          <w:sz w:val="28"/>
          <w:szCs w:val="28"/>
        </w:rPr>
        <w:t xml:space="preserve">.1. Организаторами Конкурса </w:t>
      </w:r>
      <w:r w:rsidR="00376744" w:rsidRPr="00560387">
        <w:rPr>
          <w:rFonts w:eastAsia="Times New Roman"/>
          <w:sz w:val="28"/>
          <w:szCs w:val="28"/>
        </w:rPr>
        <w:t>выступают</w:t>
      </w:r>
      <w:r w:rsidR="001B6106" w:rsidRPr="00560387">
        <w:rPr>
          <w:rFonts w:eastAsia="Times New Roman"/>
          <w:sz w:val="28"/>
          <w:szCs w:val="28"/>
        </w:rPr>
        <w:t xml:space="preserve"> Агентство  по делам молодежи Сахалинской области; ОГАУ «Сахалинский молодежный ресурсный центр»</w:t>
      </w:r>
      <w:r w:rsidRPr="00560387">
        <w:rPr>
          <w:rFonts w:eastAsia="Times New Roman"/>
          <w:sz w:val="28"/>
          <w:szCs w:val="28"/>
        </w:rPr>
        <w:t>.</w:t>
      </w:r>
    </w:p>
    <w:p w:rsidR="002E35E3" w:rsidRPr="00560387" w:rsidRDefault="007F15A4" w:rsidP="00560387">
      <w:pPr>
        <w:tabs>
          <w:tab w:val="left" w:pos="1400"/>
          <w:tab w:val="left" w:pos="2320"/>
          <w:tab w:val="left" w:pos="4280"/>
          <w:tab w:val="left" w:pos="4880"/>
          <w:tab w:val="left" w:pos="6720"/>
          <w:tab w:val="left" w:pos="8320"/>
        </w:tabs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rFonts w:eastAsia="Times New Roman"/>
          <w:sz w:val="28"/>
          <w:szCs w:val="28"/>
        </w:rPr>
        <w:t>5</w:t>
      </w:r>
      <w:r w:rsidR="002E35E3" w:rsidRPr="00560387">
        <w:rPr>
          <w:rFonts w:eastAsia="Times New Roman"/>
          <w:sz w:val="28"/>
          <w:szCs w:val="28"/>
        </w:rPr>
        <w:t>.2.</w:t>
      </w:r>
      <w:r w:rsidR="002E35E3" w:rsidRPr="00560387">
        <w:rPr>
          <w:sz w:val="28"/>
          <w:szCs w:val="28"/>
        </w:rPr>
        <w:tab/>
      </w:r>
      <w:r w:rsidR="002E35E3" w:rsidRPr="00560387">
        <w:rPr>
          <w:rFonts w:eastAsia="Times New Roman"/>
          <w:sz w:val="28"/>
          <w:szCs w:val="28"/>
        </w:rPr>
        <w:t>Для</w:t>
      </w:r>
      <w:r w:rsidR="002E35E3" w:rsidRPr="00560387">
        <w:rPr>
          <w:sz w:val="28"/>
          <w:szCs w:val="28"/>
        </w:rPr>
        <w:tab/>
      </w:r>
      <w:r w:rsidR="002E35E3" w:rsidRPr="00560387">
        <w:rPr>
          <w:rFonts w:eastAsia="Times New Roman"/>
          <w:sz w:val="28"/>
          <w:szCs w:val="28"/>
        </w:rPr>
        <w:t>организации</w:t>
      </w:r>
      <w:r w:rsidR="002E35E3" w:rsidRPr="00560387">
        <w:rPr>
          <w:sz w:val="28"/>
          <w:szCs w:val="28"/>
        </w:rPr>
        <w:tab/>
      </w:r>
      <w:r w:rsidR="002E35E3" w:rsidRPr="00560387">
        <w:rPr>
          <w:rFonts w:eastAsia="Times New Roman"/>
          <w:sz w:val="28"/>
          <w:szCs w:val="28"/>
        </w:rPr>
        <w:t>и</w:t>
      </w:r>
      <w:r w:rsidR="002E35E3" w:rsidRPr="00560387">
        <w:rPr>
          <w:sz w:val="28"/>
          <w:szCs w:val="28"/>
        </w:rPr>
        <w:tab/>
      </w:r>
      <w:r w:rsidR="002E35E3" w:rsidRPr="00560387">
        <w:rPr>
          <w:rFonts w:eastAsia="Times New Roman"/>
          <w:sz w:val="28"/>
          <w:szCs w:val="28"/>
        </w:rPr>
        <w:t>проведения</w:t>
      </w:r>
      <w:r w:rsidR="002E35E3" w:rsidRPr="00560387">
        <w:rPr>
          <w:sz w:val="28"/>
          <w:szCs w:val="28"/>
        </w:rPr>
        <w:tab/>
      </w:r>
      <w:r w:rsidR="002E35E3" w:rsidRPr="00560387">
        <w:rPr>
          <w:rFonts w:eastAsia="Times New Roman"/>
          <w:sz w:val="28"/>
          <w:szCs w:val="28"/>
        </w:rPr>
        <w:t>Конкурса</w:t>
      </w:r>
      <w:r w:rsidR="002E35E3" w:rsidRPr="00560387">
        <w:rPr>
          <w:sz w:val="28"/>
          <w:szCs w:val="28"/>
        </w:rPr>
        <w:tab/>
      </w:r>
      <w:r w:rsidR="002E35E3" w:rsidRPr="00560387">
        <w:rPr>
          <w:rFonts w:eastAsia="Times New Roman"/>
          <w:sz w:val="28"/>
          <w:szCs w:val="28"/>
        </w:rPr>
        <w:t>формируется</w:t>
      </w:r>
    </w:p>
    <w:p w:rsidR="002E35E3" w:rsidRPr="00560387" w:rsidRDefault="002E35E3" w:rsidP="002D5846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560387">
        <w:rPr>
          <w:rFonts w:eastAsia="Times New Roman"/>
          <w:sz w:val="28"/>
          <w:szCs w:val="28"/>
        </w:rPr>
        <w:t xml:space="preserve">организационный комитет Конкурса, в состав которого входят по согласованию представители </w:t>
      </w:r>
      <w:r w:rsidR="00DC18AD" w:rsidRPr="00560387">
        <w:rPr>
          <w:rFonts w:eastAsia="Times New Roman"/>
          <w:sz w:val="28"/>
          <w:szCs w:val="28"/>
        </w:rPr>
        <w:t xml:space="preserve">организаторов Конкурса (далее  - </w:t>
      </w:r>
      <w:r w:rsidRPr="00560387">
        <w:rPr>
          <w:rFonts w:eastAsia="Times New Roman"/>
          <w:sz w:val="28"/>
          <w:szCs w:val="28"/>
        </w:rPr>
        <w:t>Оргкомитет).</w:t>
      </w:r>
    </w:p>
    <w:p w:rsidR="000663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5</w:t>
      </w:r>
      <w:r w:rsidR="000663A4" w:rsidRPr="00560387">
        <w:rPr>
          <w:sz w:val="28"/>
          <w:szCs w:val="28"/>
        </w:rPr>
        <w:t>.3.</w:t>
      </w:r>
      <w:r w:rsidR="000663A4" w:rsidRPr="00560387">
        <w:rPr>
          <w:sz w:val="28"/>
          <w:szCs w:val="28"/>
        </w:rPr>
        <w:tab/>
        <w:t>Основными задачами Оргкомитета являются:</w:t>
      </w:r>
    </w:p>
    <w:p w:rsidR="000663A4" w:rsidRPr="00560387" w:rsidRDefault="000663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- формирование состава экспертного состава Конкурса;</w:t>
      </w:r>
    </w:p>
    <w:p w:rsidR="000663A4" w:rsidRPr="00560387" w:rsidRDefault="000663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- утверждение программы мероприятий Конкурса;</w:t>
      </w:r>
    </w:p>
    <w:p w:rsidR="000663A4" w:rsidRPr="00560387" w:rsidRDefault="000663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- информирование потенциальных Участников о проведении Конкурса;</w:t>
      </w:r>
    </w:p>
    <w:p w:rsidR="000663A4" w:rsidRPr="00560387" w:rsidRDefault="000663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- сбор и обработка заявок Участников Конкурса;</w:t>
      </w:r>
    </w:p>
    <w:p w:rsidR="000663A4" w:rsidRPr="00560387" w:rsidRDefault="000663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 xml:space="preserve">- выполнение иных работ, связанных с проведением </w:t>
      </w:r>
      <w:r w:rsidR="0072063C" w:rsidRPr="00560387">
        <w:rPr>
          <w:sz w:val="28"/>
          <w:szCs w:val="28"/>
        </w:rPr>
        <w:t>Конкурса</w:t>
      </w:r>
      <w:r w:rsidRPr="00560387">
        <w:rPr>
          <w:sz w:val="28"/>
          <w:szCs w:val="28"/>
        </w:rPr>
        <w:t>.</w:t>
      </w:r>
    </w:p>
    <w:p w:rsidR="000663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5</w:t>
      </w:r>
      <w:r w:rsidR="000663A4" w:rsidRPr="00560387">
        <w:rPr>
          <w:sz w:val="28"/>
          <w:szCs w:val="28"/>
        </w:rPr>
        <w:t>.4.</w:t>
      </w:r>
      <w:r w:rsidR="000663A4" w:rsidRPr="00560387">
        <w:rPr>
          <w:sz w:val="28"/>
          <w:szCs w:val="28"/>
        </w:rPr>
        <w:tab/>
        <w:t>Оргкомитет   имеет   право   привлекать   партнеров   и   спонсоров</w:t>
      </w:r>
    </w:p>
    <w:p w:rsidR="000663A4" w:rsidRPr="00560387" w:rsidRDefault="000663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к организации и проведению Конкурса.</w:t>
      </w:r>
    </w:p>
    <w:p w:rsidR="000663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5</w:t>
      </w:r>
      <w:r w:rsidR="000663A4" w:rsidRPr="00560387">
        <w:rPr>
          <w:sz w:val="28"/>
          <w:szCs w:val="28"/>
        </w:rPr>
        <w:t>.5.</w:t>
      </w:r>
      <w:r w:rsidR="000663A4" w:rsidRPr="00560387">
        <w:rPr>
          <w:sz w:val="28"/>
          <w:szCs w:val="28"/>
        </w:rPr>
        <w:tab/>
        <w:t xml:space="preserve">Оргкомитет работает в координации с представителями </w:t>
      </w:r>
      <w:proofErr w:type="gramStart"/>
      <w:r w:rsidR="000663A4" w:rsidRPr="00560387">
        <w:rPr>
          <w:sz w:val="28"/>
          <w:szCs w:val="28"/>
        </w:rPr>
        <w:t>федеральных</w:t>
      </w:r>
      <w:proofErr w:type="gramEnd"/>
    </w:p>
    <w:p w:rsidR="000663A4" w:rsidRPr="00560387" w:rsidRDefault="000663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органов исполнительной власти, органов исполнительной власти субъектов Российской Федерации.</w:t>
      </w:r>
    </w:p>
    <w:p w:rsidR="001B6106" w:rsidRPr="00560387" w:rsidRDefault="007F15A4" w:rsidP="0056038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60387">
        <w:rPr>
          <w:rFonts w:eastAsia="Times New Roman"/>
          <w:sz w:val="28"/>
          <w:szCs w:val="28"/>
        </w:rPr>
        <w:t>5</w:t>
      </w:r>
      <w:r w:rsidR="001B6106" w:rsidRPr="00560387">
        <w:rPr>
          <w:rFonts w:eastAsia="Times New Roman"/>
          <w:sz w:val="28"/>
          <w:szCs w:val="28"/>
        </w:rPr>
        <w:t>.6. Заседание Оргкомитета созываются по мере необходимости для принятия решений по вопросам организации и проведения Конкурса.</w:t>
      </w:r>
    </w:p>
    <w:p w:rsidR="002E35E3" w:rsidRPr="00560387" w:rsidRDefault="007F15A4" w:rsidP="0056038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60387">
        <w:rPr>
          <w:rFonts w:eastAsia="Times New Roman"/>
          <w:sz w:val="28"/>
          <w:szCs w:val="28"/>
        </w:rPr>
        <w:t>5</w:t>
      </w:r>
      <w:r w:rsidR="000663A4" w:rsidRPr="00560387">
        <w:rPr>
          <w:rFonts w:eastAsia="Times New Roman"/>
          <w:sz w:val="28"/>
          <w:szCs w:val="28"/>
        </w:rPr>
        <w:t xml:space="preserve">.7. </w:t>
      </w:r>
      <w:r w:rsidR="001B6106" w:rsidRPr="00560387">
        <w:rPr>
          <w:rFonts w:eastAsia="Times New Roman"/>
          <w:sz w:val="28"/>
          <w:szCs w:val="28"/>
        </w:rPr>
        <w:t xml:space="preserve">Заседания Оргкомитета Конкурса считаются правомочным, если на </w:t>
      </w:r>
      <w:proofErr w:type="gramStart"/>
      <w:r w:rsidR="001B6106" w:rsidRPr="00560387">
        <w:rPr>
          <w:rFonts w:eastAsia="Times New Roman"/>
          <w:sz w:val="28"/>
          <w:szCs w:val="28"/>
        </w:rPr>
        <w:t>нем</w:t>
      </w:r>
      <w:proofErr w:type="gramEnd"/>
      <w:r w:rsidR="001B6106" w:rsidRPr="00560387">
        <w:rPr>
          <w:rFonts w:eastAsia="Times New Roman"/>
          <w:sz w:val="28"/>
          <w:szCs w:val="28"/>
        </w:rPr>
        <w:t xml:space="preserve"> присутствует не менее 50 (пятидесяти) процентов списочного Оргкомитета. Каждый член имеет один голос.</w:t>
      </w:r>
    </w:p>
    <w:p w:rsidR="007F15A4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 xml:space="preserve">5.8. Контактное лицо для связи: Приходько Ульяна Александровна - менеджер отдела реализации форумной кампании и развития добровольчества ОГАУ «Сахалинский молодежный ресурсный центр», контактный телефон: 8(4242)24-03-90. Электронная почта: </w:t>
      </w:r>
      <w:proofErr w:type="spellStart"/>
      <w:r w:rsidRPr="00560387">
        <w:rPr>
          <w:sz w:val="28"/>
          <w:szCs w:val="28"/>
          <w:lang w:val="en-US"/>
        </w:rPr>
        <w:t>ulyanaprihodko</w:t>
      </w:r>
      <w:proofErr w:type="spellEnd"/>
      <w:r w:rsidRPr="00560387">
        <w:rPr>
          <w:sz w:val="28"/>
          <w:szCs w:val="28"/>
        </w:rPr>
        <w:t>@</w:t>
      </w:r>
      <w:proofErr w:type="spellStart"/>
      <w:r w:rsidRPr="00560387">
        <w:rPr>
          <w:sz w:val="28"/>
          <w:szCs w:val="28"/>
          <w:lang w:val="en-US"/>
        </w:rPr>
        <w:t>yandex</w:t>
      </w:r>
      <w:proofErr w:type="spellEnd"/>
      <w:r w:rsidRPr="00560387">
        <w:rPr>
          <w:sz w:val="28"/>
          <w:szCs w:val="28"/>
        </w:rPr>
        <w:t>.</w:t>
      </w:r>
      <w:proofErr w:type="spellStart"/>
      <w:r w:rsidRPr="00560387">
        <w:rPr>
          <w:sz w:val="28"/>
          <w:szCs w:val="28"/>
          <w:lang w:val="en-US"/>
        </w:rPr>
        <w:t>ru</w:t>
      </w:r>
      <w:proofErr w:type="spellEnd"/>
      <w:r w:rsidRPr="00560387">
        <w:rPr>
          <w:sz w:val="28"/>
          <w:szCs w:val="28"/>
        </w:rPr>
        <w:t>.</w:t>
      </w:r>
    </w:p>
    <w:p w:rsidR="00EA7464" w:rsidRDefault="00EA7464" w:rsidP="002D5846">
      <w:pPr>
        <w:tabs>
          <w:tab w:val="left" w:pos="3527"/>
        </w:tabs>
        <w:spacing w:line="360" w:lineRule="auto"/>
        <w:ind w:left="567"/>
        <w:jc w:val="center"/>
        <w:rPr>
          <w:rFonts w:eastAsia="Times New Roman"/>
          <w:b/>
          <w:bCs/>
          <w:sz w:val="28"/>
          <w:szCs w:val="28"/>
        </w:rPr>
      </w:pPr>
    </w:p>
    <w:p w:rsidR="00897FAC" w:rsidRPr="002D5846" w:rsidRDefault="002D5846" w:rsidP="002D5846">
      <w:pPr>
        <w:tabs>
          <w:tab w:val="left" w:pos="3527"/>
        </w:tabs>
        <w:spacing w:line="360" w:lineRule="auto"/>
        <w:ind w:left="567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6. </w:t>
      </w:r>
      <w:r w:rsidR="004714B8" w:rsidRPr="002D5846">
        <w:rPr>
          <w:rFonts w:eastAsia="Times New Roman"/>
          <w:b/>
          <w:bCs/>
          <w:sz w:val="28"/>
          <w:szCs w:val="28"/>
        </w:rPr>
        <w:t>Экспертный совет Конкурса</w:t>
      </w:r>
    </w:p>
    <w:p w:rsidR="00897FAC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rFonts w:eastAsia="Times New Roman"/>
          <w:sz w:val="28"/>
          <w:szCs w:val="28"/>
        </w:rPr>
        <w:t>6</w:t>
      </w:r>
      <w:r w:rsidR="004714B8" w:rsidRPr="00560387">
        <w:rPr>
          <w:rFonts w:eastAsia="Times New Roman"/>
          <w:sz w:val="28"/>
          <w:szCs w:val="28"/>
        </w:rPr>
        <w:t xml:space="preserve">.1. Для оценки </w:t>
      </w:r>
      <w:proofErr w:type="gramStart"/>
      <w:r w:rsidR="004714B8" w:rsidRPr="00560387">
        <w:rPr>
          <w:rFonts w:eastAsia="Times New Roman"/>
          <w:sz w:val="28"/>
          <w:szCs w:val="28"/>
        </w:rPr>
        <w:t>конкурсных</w:t>
      </w:r>
      <w:proofErr w:type="gramEnd"/>
      <w:r w:rsidR="004714B8" w:rsidRPr="00560387">
        <w:rPr>
          <w:rFonts w:eastAsia="Times New Roman"/>
          <w:sz w:val="28"/>
          <w:szCs w:val="28"/>
        </w:rPr>
        <w:t xml:space="preserve"> заявок </w:t>
      </w:r>
      <w:r w:rsidR="0040073B" w:rsidRPr="00560387">
        <w:rPr>
          <w:rFonts w:eastAsia="Times New Roman"/>
          <w:sz w:val="28"/>
          <w:szCs w:val="28"/>
        </w:rPr>
        <w:t>представленных на Конкурс проектов Оргк</w:t>
      </w:r>
      <w:r w:rsidR="004714B8" w:rsidRPr="00560387">
        <w:rPr>
          <w:rFonts w:eastAsia="Times New Roman"/>
          <w:sz w:val="28"/>
          <w:szCs w:val="28"/>
        </w:rPr>
        <w:t>омитетом утверждается Экспертный совет Конкурса</w:t>
      </w:r>
      <w:r w:rsidR="0040073B" w:rsidRPr="00560387">
        <w:rPr>
          <w:rFonts w:eastAsia="Times New Roman"/>
          <w:sz w:val="28"/>
          <w:szCs w:val="28"/>
        </w:rPr>
        <w:t>.</w:t>
      </w:r>
    </w:p>
    <w:p w:rsidR="00897FAC" w:rsidRPr="00560387" w:rsidRDefault="007F15A4" w:rsidP="00560387">
      <w:pPr>
        <w:tabs>
          <w:tab w:val="left" w:pos="1407"/>
          <w:tab w:val="left" w:pos="2827"/>
          <w:tab w:val="left" w:pos="4927"/>
          <w:tab w:val="left" w:pos="6207"/>
          <w:tab w:val="left" w:pos="8387"/>
          <w:tab w:val="left" w:pos="9227"/>
        </w:tabs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rFonts w:eastAsia="Times New Roman"/>
          <w:sz w:val="28"/>
          <w:szCs w:val="28"/>
        </w:rPr>
        <w:lastRenderedPageBreak/>
        <w:t>6</w:t>
      </w:r>
      <w:r w:rsidR="0040073B" w:rsidRPr="00560387">
        <w:rPr>
          <w:rFonts w:eastAsia="Times New Roman"/>
          <w:sz w:val="28"/>
          <w:szCs w:val="28"/>
        </w:rPr>
        <w:t>.2.</w:t>
      </w:r>
      <w:r w:rsidR="0040073B" w:rsidRPr="00560387">
        <w:rPr>
          <w:sz w:val="28"/>
          <w:szCs w:val="28"/>
        </w:rPr>
        <w:tab/>
      </w:r>
      <w:r w:rsidR="0040073B" w:rsidRPr="00560387">
        <w:rPr>
          <w:rFonts w:eastAsia="Times New Roman"/>
          <w:sz w:val="28"/>
          <w:szCs w:val="28"/>
        </w:rPr>
        <w:t>Состав</w:t>
      </w:r>
      <w:r w:rsidR="0040073B" w:rsidRPr="00560387">
        <w:rPr>
          <w:sz w:val="28"/>
          <w:szCs w:val="28"/>
        </w:rPr>
        <w:tab/>
      </w:r>
      <w:r w:rsidR="0040073B" w:rsidRPr="00560387">
        <w:rPr>
          <w:rFonts w:eastAsia="Times New Roman"/>
          <w:sz w:val="28"/>
          <w:szCs w:val="28"/>
        </w:rPr>
        <w:t>Экспертного</w:t>
      </w:r>
      <w:r w:rsidR="004714B8" w:rsidRPr="00560387">
        <w:rPr>
          <w:rFonts w:eastAsia="Times New Roman"/>
          <w:sz w:val="28"/>
          <w:szCs w:val="28"/>
        </w:rPr>
        <w:t xml:space="preserve"> </w:t>
      </w:r>
      <w:r w:rsidR="004714B8" w:rsidRPr="00560387">
        <w:rPr>
          <w:sz w:val="28"/>
          <w:szCs w:val="28"/>
        </w:rPr>
        <w:t xml:space="preserve">совета </w:t>
      </w:r>
      <w:r w:rsidR="00DC18AD" w:rsidRPr="00560387">
        <w:rPr>
          <w:sz w:val="28"/>
          <w:szCs w:val="28"/>
        </w:rPr>
        <w:t xml:space="preserve"> </w:t>
      </w:r>
      <w:r w:rsidR="004714B8" w:rsidRPr="00560387">
        <w:rPr>
          <w:sz w:val="28"/>
          <w:szCs w:val="28"/>
        </w:rPr>
        <w:t>Конкурса</w:t>
      </w:r>
      <w:r w:rsidR="004714B8" w:rsidRPr="00560387">
        <w:rPr>
          <w:rFonts w:eastAsia="Times New Roman"/>
          <w:sz w:val="28"/>
          <w:szCs w:val="28"/>
        </w:rPr>
        <w:t xml:space="preserve"> </w:t>
      </w:r>
      <w:r w:rsidR="0040073B" w:rsidRPr="00560387">
        <w:rPr>
          <w:rFonts w:eastAsia="Times New Roman"/>
          <w:sz w:val="28"/>
          <w:szCs w:val="28"/>
        </w:rPr>
        <w:t>формируется</w:t>
      </w:r>
      <w:r w:rsidR="0040073B" w:rsidRPr="00560387">
        <w:rPr>
          <w:sz w:val="28"/>
          <w:szCs w:val="28"/>
        </w:rPr>
        <w:tab/>
      </w:r>
      <w:r w:rsidR="0040073B" w:rsidRPr="00560387">
        <w:rPr>
          <w:rFonts w:eastAsia="Times New Roman"/>
          <w:sz w:val="28"/>
          <w:szCs w:val="28"/>
        </w:rPr>
        <w:t>из</w:t>
      </w:r>
      <w:r w:rsidR="0040073B" w:rsidRPr="00560387">
        <w:rPr>
          <w:sz w:val="28"/>
          <w:szCs w:val="28"/>
        </w:rPr>
        <w:tab/>
      </w:r>
      <w:r w:rsidR="0040073B" w:rsidRPr="00560387">
        <w:rPr>
          <w:rFonts w:eastAsia="Times New Roman"/>
          <w:sz w:val="28"/>
          <w:szCs w:val="28"/>
        </w:rPr>
        <w:t>числа</w:t>
      </w:r>
    </w:p>
    <w:p w:rsidR="00897FAC" w:rsidRPr="00560387" w:rsidRDefault="004714B8" w:rsidP="002D5846">
      <w:pPr>
        <w:tabs>
          <w:tab w:val="left" w:pos="3827"/>
          <w:tab w:val="left" w:pos="5967"/>
          <w:tab w:val="left" w:pos="6627"/>
          <w:tab w:val="left" w:pos="8327"/>
          <w:tab w:val="left" w:pos="8967"/>
        </w:tabs>
        <w:spacing w:line="360" w:lineRule="auto"/>
        <w:jc w:val="both"/>
        <w:rPr>
          <w:sz w:val="28"/>
          <w:szCs w:val="28"/>
        </w:rPr>
      </w:pPr>
      <w:r w:rsidRPr="00560387">
        <w:rPr>
          <w:rFonts w:eastAsia="Times New Roman"/>
          <w:sz w:val="28"/>
          <w:szCs w:val="28"/>
        </w:rPr>
        <w:t>в</w:t>
      </w:r>
      <w:r w:rsidR="0040073B" w:rsidRPr="00560387">
        <w:rPr>
          <w:rFonts w:eastAsia="Times New Roman"/>
          <w:sz w:val="28"/>
          <w:szCs w:val="28"/>
        </w:rPr>
        <w:t>ысококвалифицированных</w:t>
      </w:r>
      <w:r w:rsidR="0040073B" w:rsidRPr="00560387">
        <w:rPr>
          <w:sz w:val="28"/>
          <w:szCs w:val="28"/>
        </w:rPr>
        <w:tab/>
      </w:r>
      <w:r w:rsidR="0040073B" w:rsidRPr="00560387">
        <w:rPr>
          <w:rFonts w:eastAsia="Times New Roman"/>
          <w:sz w:val="28"/>
          <w:szCs w:val="28"/>
        </w:rPr>
        <w:t>специалистов</w:t>
      </w:r>
      <w:r w:rsidR="00DC18AD" w:rsidRPr="00560387">
        <w:rPr>
          <w:sz w:val="28"/>
          <w:szCs w:val="28"/>
        </w:rPr>
        <w:t xml:space="preserve"> </w:t>
      </w:r>
      <w:r w:rsidR="00DC18AD" w:rsidRPr="00560387">
        <w:rPr>
          <w:rFonts w:eastAsia="Times New Roman"/>
          <w:sz w:val="28"/>
          <w:szCs w:val="28"/>
        </w:rPr>
        <w:t xml:space="preserve">- </w:t>
      </w:r>
      <w:r w:rsidR="0040073B" w:rsidRPr="00560387">
        <w:rPr>
          <w:rFonts w:eastAsia="Times New Roman"/>
          <w:sz w:val="28"/>
          <w:szCs w:val="28"/>
        </w:rPr>
        <w:t>экспертов</w:t>
      </w:r>
      <w:r w:rsidRPr="00560387">
        <w:rPr>
          <w:sz w:val="28"/>
          <w:szCs w:val="28"/>
        </w:rPr>
        <w:t xml:space="preserve"> </w:t>
      </w:r>
      <w:r w:rsidR="0040073B" w:rsidRPr="00560387">
        <w:rPr>
          <w:rFonts w:eastAsia="Times New Roman"/>
          <w:sz w:val="28"/>
          <w:szCs w:val="28"/>
        </w:rPr>
        <w:t>в</w:t>
      </w:r>
      <w:r w:rsidR="007F15A4" w:rsidRPr="00560387">
        <w:rPr>
          <w:sz w:val="28"/>
          <w:szCs w:val="28"/>
        </w:rPr>
        <w:t xml:space="preserve"> </w:t>
      </w:r>
      <w:r w:rsidR="0040073B" w:rsidRPr="00560387">
        <w:rPr>
          <w:rFonts w:eastAsia="Times New Roman"/>
          <w:sz w:val="28"/>
          <w:szCs w:val="28"/>
        </w:rPr>
        <w:t>области</w:t>
      </w:r>
      <w:r w:rsidR="001C47B9" w:rsidRPr="00560387">
        <w:rPr>
          <w:sz w:val="28"/>
          <w:szCs w:val="28"/>
        </w:rPr>
        <w:t xml:space="preserve"> </w:t>
      </w:r>
      <w:r w:rsidR="0040073B" w:rsidRPr="00560387">
        <w:rPr>
          <w:rFonts w:eastAsia="Times New Roman"/>
          <w:sz w:val="28"/>
          <w:szCs w:val="28"/>
        </w:rPr>
        <w:t>профессиональной ориентации и сопровождения профессионального самоопределения: представителей федеральных органов исполнительной власти, научного сообщества, всероссийских общественных организаций, коммерческих</w:t>
      </w:r>
      <w:r w:rsidRPr="00560387">
        <w:rPr>
          <w:sz w:val="28"/>
          <w:szCs w:val="28"/>
        </w:rPr>
        <w:t xml:space="preserve"> и </w:t>
      </w:r>
      <w:r w:rsidR="0040073B" w:rsidRPr="00560387">
        <w:rPr>
          <w:rFonts w:eastAsia="Times New Roman"/>
          <w:sz w:val="28"/>
          <w:szCs w:val="28"/>
        </w:rPr>
        <w:t>некоммерческих   организаций,   не   являющихся   Участниками   Конкурса</w:t>
      </w:r>
      <w:r w:rsidRPr="00560387">
        <w:rPr>
          <w:rFonts w:eastAsia="Times New Roman"/>
          <w:sz w:val="28"/>
          <w:szCs w:val="28"/>
        </w:rPr>
        <w:t xml:space="preserve"> </w:t>
      </w:r>
      <w:r w:rsidR="0040073B" w:rsidRPr="00560387">
        <w:rPr>
          <w:rFonts w:eastAsia="Times New Roman"/>
          <w:sz w:val="28"/>
          <w:szCs w:val="28"/>
        </w:rPr>
        <w:t>(по согласованию).</w:t>
      </w:r>
    </w:p>
    <w:p w:rsidR="00897FAC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rFonts w:eastAsia="Times New Roman"/>
          <w:sz w:val="28"/>
          <w:szCs w:val="28"/>
        </w:rPr>
        <w:t>6</w:t>
      </w:r>
      <w:r w:rsidR="00376744" w:rsidRPr="00560387">
        <w:rPr>
          <w:rFonts w:eastAsia="Times New Roman"/>
          <w:sz w:val="28"/>
          <w:szCs w:val="28"/>
        </w:rPr>
        <w:t>.3. Экспертный совет правомочен</w:t>
      </w:r>
      <w:r w:rsidR="0040073B" w:rsidRPr="00560387">
        <w:rPr>
          <w:rFonts w:eastAsia="Times New Roman"/>
          <w:sz w:val="28"/>
          <w:szCs w:val="28"/>
        </w:rPr>
        <w:t xml:space="preserve"> принимать решения в случае, если на заседании присутствует не м</w:t>
      </w:r>
      <w:r w:rsidR="00DC18AD" w:rsidRPr="00560387">
        <w:rPr>
          <w:rFonts w:eastAsia="Times New Roman"/>
          <w:sz w:val="28"/>
          <w:szCs w:val="28"/>
        </w:rPr>
        <w:t>енее 2/3 членов Экспертного совета</w:t>
      </w:r>
      <w:r w:rsidR="0040073B" w:rsidRPr="00560387">
        <w:rPr>
          <w:rFonts w:eastAsia="Times New Roman"/>
          <w:sz w:val="28"/>
          <w:szCs w:val="28"/>
        </w:rPr>
        <w:t>.</w:t>
      </w:r>
    </w:p>
    <w:p w:rsidR="00897FAC" w:rsidRPr="00560387" w:rsidRDefault="007F15A4" w:rsidP="0056038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60387">
        <w:rPr>
          <w:rFonts w:eastAsia="Times New Roman"/>
          <w:sz w:val="28"/>
          <w:szCs w:val="28"/>
        </w:rPr>
        <w:t>6</w:t>
      </w:r>
      <w:r w:rsidR="0040073B" w:rsidRPr="00560387">
        <w:rPr>
          <w:rFonts w:eastAsia="Times New Roman"/>
          <w:sz w:val="28"/>
          <w:szCs w:val="28"/>
        </w:rPr>
        <w:t>.4. Заседания Эксп</w:t>
      </w:r>
      <w:r w:rsidR="00DC18AD" w:rsidRPr="00560387">
        <w:rPr>
          <w:rFonts w:eastAsia="Times New Roman"/>
          <w:sz w:val="28"/>
          <w:szCs w:val="28"/>
        </w:rPr>
        <w:t xml:space="preserve">ертного совета </w:t>
      </w:r>
      <w:r w:rsidR="0040073B" w:rsidRPr="00560387">
        <w:rPr>
          <w:rFonts w:eastAsia="Times New Roman"/>
          <w:sz w:val="28"/>
          <w:szCs w:val="28"/>
        </w:rPr>
        <w:t>могут проводиться в дистанционной форме. В эт</w:t>
      </w:r>
      <w:r w:rsidR="00DC18AD" w:rsidRPr="00560387">
        <w:rPr>
          <w:rFonts w:eastAsia="Times New Roman"/>
          <w:sz w:val="28"/>
          <w:szCs w:val="28"/>
        </w:rPr>
        <w:t>ом случае члены Экспертного совета</w:t>
      </w:r>
      <w:r w:rsidR="0040073B" w:rsidRPr="00560387">
        <w:rPr>
          <w:rFonts w:eastAsia="Times New Roman"/>
          <w:sz w:val="28"/>
          <w:szCs w:val="28"/>
        </w:rPr>
        <w:t xml:space="preserve"> голосуют в письменном виде, направляя результаты голосования на электронный адрес Оргкомитета.</w:t>
      </w:r>
    </w:p>
    <w:p w:rsidR="00AC16D6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rFonts w:eastAsia="Times New Roman"/>
          <w:sz w:val="28"/>
          <w:szCs w:val="28"/>
        </w:rPr>
        <w:t>6</w:t>
      </w:r>
      <w:r w:rsidR="004714B8" w:rsidRPr="00560387">
        <w:rPr>
          <w:rFonts w:eastAsia="Times New Roman"/>
          <w:sz w:val="28"/>
          <w:szCs w:val="28"/>
        </w:rPr>
        <w:t xml:space="preserve">.5. </w:t>
      </w:r>
      <w:r w:rsidR="00FE6323" w:rsidRPr="00560387">
        <w:rPr>
          <w:sz w:val="28"/>
          <w:szCs w:val="28"/>
        </w:rPr>
        <w:t xml:space="preserve">По итогам оценки Оргкомитет выполняет расчет среднего балла каждого участника Заключительного этапа Конкурса. </w:t>
      </w:r>
      <w:r w:rsidR="00AC16D6" w:rsidRPr="00560387">
        <w:rPr>
          <w:sz w:val="28"/>
          <w:szCs w:val="28"/>
        </w:rPr>
        <w:t>Для этого сумма баллов, выставленных членами Экспертного совета соответствующей заявке, делится на число членов Экспертного совета, рассматривающих эту заявку.</w:t>
      </w:r>
    </w:p>
    <w:p w:rsidR="00AC16D6" w:rsidRPr="00560387" w:rsidRDefault="007F15A4" w:rsidP="00560387">
      <w:pPr>
        <w:spacing w:line="360" w:lineRule="auto"/>
        <w:ind w:firstLine="709"/>
        <w:jc w:val="both"/>
        <w:rPr>
          <w:sz w:val="28"/>
          <w:szCs w:val="28"/>
        </w:rPr>
      </w:pPr>
      <w:r w:rsidRPr="00560387">
        <w:rPr>
          <w:sz w:val="28"/>
          <w:szCs w:val="28"/>
        </w:rPr>
        <w:t>6</w:t>
      </w:r>
      <w:r w:rsidR="00DC18AD" w:rsidRPr="00560387">
        <w:rPr>
          <w:sz w:val="28"/>
          <w:szCs w:val="28"/>
        </w:rPr>
        <w:t xml:space="preserve">.6. </w:t>
      </w:r>
      <w:proofErr w:type="gramStart"/>
      <w:r w:rsidR="00AC16D6" w:rsidRPr="00560387">
        <w:rPr>
          <w:sz w:val="28"/>
          <w:szCs w:val="28"/>
        </w:rPr>
        <w:t>По результатам оценки Экспертной комиссией заявок участников в соответствии с критериями оценки и порядком</w:t>
      </w:r>
      <w:r w:rsidR="000C35C5">
        <w:rPr>
          <w:sz w:val="28"/>
          <w:szCs w:val="28"/>
        </w:rPr>
        <w:t>,</w:t>
      </w:r>
      <w:r w:rsidR="00AC16D6" w:rsidRPr="00560387">
        <w:rPr>
          <w:sz w:val="28"/>
          <w:szCs w:val="28"/>
        </w:rPr>
        <w:t xml:space="preserve"> регламентированным настоящим Положением, Оргкомитетом</w:t>
      </w:r>
      <w:r w:rsidR="0072063C" w:rsidRPr="00560387">
        <w:rPr>
          <w:sz w:val="28"/>
          <w:szCs w:val="28"/>
        </w:rPr>
        <w:t xml:space="preserve"> в срок </w:t>
      </w:r>
      <w:r w:rsidR="0072063C" w:rsidRPr="00560387">
        <w:rPr>
          <w:b/>
          <w:sz w:val="28"/>
          <w:szCs w:val="28"/>
        </w:rPr>
        <w:t>до 30 июля 2020 года</w:t>
      </w:r>
      <w:r w:rsidR="00AC16D6" w:rsidRPr="00560387">
        <w:rPr>
          <w:sz w:val="28"/>
          <w:szCs w:val="28"/>
        </w:rPr>
        <w:t xml:space="preserve"> формируется список финалистов Конкурса, согласно которому участники, занявшие с первого по третье место в каждой из номинаций, приглашаются в Заключительный этап</w:t>
      </w:r>
      <w:r w:rsidR="0072063C" w:rsidRPr="00560387">
        <w:rPr>
          <w:sz w:val="28"/>
          <w:szCs w:val="28"/>
        </w:rPr>
        <w:t xml:space="preserve"> конкурса практик профессионального самоопределения молодежи «Премия Траектория»</w:t>
      </w:r>
      <w:r w:rsidR="00AC16D6" w:rsidRPr="00560387">
        <w:rPr>
          <w:sz w:val="28"/>
          <w:szCs w:val="28"/>
        </w:rPr>
        <w:t>.</w:t>
      </w:r>
      <w:proofErr w:type="gramEnd"/>
    </w:p>
    <w:p w:rsidR="0072063C" w:rsidRDefault="0072063C" w:rsidP="007F15A4">
      <w:pPr>
        <w:spacing w:line="360" w:lineRule="auto"/>
        <w:ind w:firstLine="567"/>
        <w:jc w:val="both"/>
        <w:rPr>
          <w:sz w:val="28"/>
          <w:szCs w:val="28"/>
        </w:rPr>
      </w:pPr>
    </w:p>
    <w:p w:rsidR="00996C2F" w:rsidRPr="0072063C" w:rsidRDefault="00996C2F" w:rsidP="0072063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996C2F" w:rsidRPr="0072063C" w:rsidSect="00560387">
      <w:headerReference w:type="default" r:id="rId8"/>
      <w:pgSz w:w="11900" w:h="16838"/>
      <w:pgMar w:top="1276" w:right="701" w:bottom="1135" w:left="1020" w:header="397" w:footer="0" w:gutter="0"/>
      <w:cols w:space="720" w:equalWidth="0">
        <w:col w:w="1004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D91" w:rsidRDefault="001A1D91" w:rsidP="00560387">
      <w:r>
        <w:separator/>
      </w:r>
    </w:p>
  </w:endnote>
  <w:endnote w:type="continuationSeparator" w:id="0">
    <w:p w:rsidR="001A1D91" w:rsidRDefault="001A1D91" w:rsidP="0056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D91" w:rsidRDefault="001A1D91" w:rsidP="00560387">
      <w:r>
        <w:separator/>
      </w:r>
    </w:p>
  </w:footnote>
  <w:footnote w:type="continuationSeparator" w:id="0">
    <w:p w:rsidR="001A1D91" w:rsidRDefault="001A1D91" w:rsidP="00560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472219"/>
      <w:docPartObj>
        <w:docPartGallery w:val="Page Numbers (Top of Page)"/>
        <w:docPartUnique/>
      </w:docPartObj>
    </w:sdtPr>
    <w:sdtContent>
      <w:p w:rsidR="00560387" w:rsidRDefault="005603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464">
          <w:rPr>
            <w:noProof/>
          </w:rPr>
          <w:t>6</w:t>
        </w:r>
        <w:r>
          <w:fldChar w:fldCharType="end"/>
        </w:r>
      </w:p>
    </w:sdtContent>
  </w:sdt>
  <w:p w:rsidR="00560387" w:rsidRDefault="005603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47F62950"/>
    <w:lvl w:ilvl="0" w:tplc="442463DC">
      <w:start w:val="9"/>
      <w:numFmt w:val="decimal"/>
      <w:lvlText w:val="%1."/>
      <w:lvlJc w:val="left"/>
    </w:lvl>
    <w:lvl w:ilvl="1" w:tplc="86724CE0">
      <w:numFmt w:val="decimal"/>
      <w:lvlText w:val=""/>
      <w:lvlJc w:val="left"/>
    </w:lvl>
    <w:lvl w:ilvl="2" w:tplc="B6046178">
      <w:numFmt w:val="decimal"/>
      <w:lvlText w:val=""/>
      <w:lvlJc w:val="left"/>
    </w:lvl>
    <w:lvl w:ilvl="3" w:tplc="C436CC40">
      <w:numFmt w:val="decimal"/>
      <w:lvlText w:val=""/>
      <w:lvlJc w:val="left"/>
    </w:lvl>
    <w:lvl w:ilvl="4" w:tplc="44C00ADE">
      <w:numFmt w:val="decimal"/>
      <w:lvlText w:val=""/>
      <w:lvlJc w:val="left"/>
    </w:lvl>
    <w:lvl w:ilvl="5" w:tplc="6180CF4E">
      <w:numFmt w:val="decimal"/>
      <w:lvlText w:val=""/>
      <w:lvlJc w:val="left"/>
    </w:lvl>
    <w:lvl w:ilvl="6" w:tplc="7F26748E">
      <w:numFmt w:val="decimal"/>
      <w:lvlText w:val=""/>
      <w:lvlJc w:val="left"/>
    </w:lvl>
    <w:lvl w:ilvl="7" w:tplc="DB76EB24">
      <w:numFmt w:val="decimal"/>
      <w:lvlText w:val=""/>
      <w:lvlJc w:val="left"/>
    </w:lvl>
    <w:lvl w:ilvl="8" w:tplc="55FACE6C">
      <w:numFmt w:val="decimal"/>
      <w:lvlText w:val=""/>
      <w:lvlJc w:val="left"/>
    </w:lvl>
  </w:abstractNum>
  <w:abstractNum w:abstractNumId="1">
    <w:nsid w:val="00001238"/>
    <w:multiLevelType w:val="hybridMultilevel"/>
    <w:tmpl w:val="55900038"/>
    <w:lvl w:ilvl="0" w:tplc="B79A2846">
      <w:start w:val="10"/>
      <w:numFmt w:val="decimal"/>
      <w:lvlText w:val="%1"/>
      <w:lvlJc w:val="left"/>
    </w:lvl>
    <w:lvl w:ilvl="1" w:tplc="5A8036B0">
      <w:numFmt w:val="decimal"/>
      <w:lvlText w:val=""/>
      <w:lvlJc w:val="left"/>
    </w:lvl>
    <w:lvl w:ilvl="2" w:tplc="4AB8C318">
      <w:numFmt w:val="decimal"/>
      <w:lvlText w:val=""/>
      <w:lvlJc w:val="left"/>
    </w:lvl>
    <w:lvl w:ilvl="3" w:tplc="194A8F26">
      <w:numFmt w:val="decimal"/>
      <w:lvlText w:val=""/>
      <w:lvlJc w:val="left"/>
    </w:lvl>
    <w:lvl w:ilvl="4" w:tplc="320EC99E">
      <w:numFmt w:val="decimal"/>
      <w:lvlText w:val=""/>
      <w:lvlJc w:val="left"/>
    </w:lvl>
    <w:lvl w:ilvl="5" w:tplc="27DA1AF2">
      <w:numFmt w:val="decimal"/>
      <w:lvlText w:val=""/>
      <w:lvlJc w:val="left"/>
    </w:lvl>
    <w:lvl w:ilvl="6" w:tplc="0D90A926">
      <w:numFmt w:val="decimal"/>
      <w:lvlText w:val=""/>
      <w:lvlJc w:val="left"/>
    </w:lvl>
    <w:lvl w:ilvl="7" w:tplc="B3B49F6E">
      <w:numFmt w:val="decimal"/>
      <w:lvlText w:val=""/>
      <w:lvlJc w:val="left"/>
    </w:lvl>
    <w:lvl w:ilvl="8" w:tplc="DD12846A">
      <w:numFmt w:val="decimal"/>
      <w:lvlText w:val=""/>
      <w:lvlJc w:val="left"/>
    </w:lvl>
  </w:abstractNum>
  <w:abstractNum w:abstractNumId="2">
    <w:nsid w:val="00001547"/>
    <w:multiLevelType w:val="hybridMultilevel"/>
    <w:tmpl w:val="680281FC"/>
    <w:lvl w:ilvl="0" w:tplc="440E5978">
      <w:start w:val="5"/>
      <w:numFmt w:val="decimal"/>
      <w:lvlText w:val="%1."/>
      <w:lvlJc w:val="left"/>
      <w:rPr>
        <w:b/>
      </w:rPr>
    </w:lvl>
    <w:lvl w:ilvl="1" w:tplc="A038FB04">
      <w:numFmt w:val="decimal"/>
      <w:lvlText w:val=""/>
      <w:lvlJc w:val="left"/>
    </w:lvl>
    <w:lvl w:ilvl="2" w:tplc="8E781642">
      <w:numFmt w:val="decimal"/>
      <w:lvlText w:val=""/>
      <w:lvlJc w:val="left"/>
    </w:lvl>
    <w:lvl w:ilvl="3" w:tplc="5DFE56CE">
      <w:numFmt w:val="decimal"/>
      <w:lvlText w:val=""/>
      <w:lvlJc w:val="left"/>
    </w:lvl>
    <w:lvl w:ilvl="4" w:tplc="AEE87E88">
      <w:numFmt w:val="decimal"/>
      <w:lvlText w:val=""/>
      <w:lvlJc w:val="left"/>
    </w:lvl>
    <w:lvl w:ilvl="5" w:tplc="C23ABE72">
      <w:numFmt w:val="decimal"/>
      <w:lvlText w:val=""/>
      <w:lvlJc w:val="left"/>
    </w:lvl>
    <w:lvl w:ilvl="6" w:tplc="CCDEDE14">
      <w:numFmt w:val="decimal"/>
      <w:lvlText w:val=""/>
      <w:lvlJc w:val="left"/>
    </w:lvl>
    <w:lvl w:ilvl="7" w:tplc="596C0272">
      <w:numFmt w:val="decimal"/>
      <w:lvlText w:val=""/>
      <w:lvlJc w:val="left"/>
    </w:lvl>
    <w:lvl w:ilvl="8" w:tplc="1378347A">
      <w:numFmt w:val="decimal"/>
      <w:lvlText w:val=""/>
      <w:lvlJc w:val="left"/>
    </w:lvl>
  </w:abstractNum>
  <w:abstractNum w:abstractNumId="3">
    <w:nsid w:val="00001E1F"/>
    <w:multiLevelType w:val="hybridMultilevel"/>
    <w:tmpl w:val="F7228A5E"/>
    <w:lvl w:ilvl="0" w:tplc="B8AC2464">
      <w:start w:val="1"/>
      <w:numFmt w:val="bullet"/>
      <w:lvlText w:val="к"/>
      <w:lvlJc w:val="left"/>
    </w:lvl>
    <w:lvl w:ilvl="1" w:tplc="588C7898">
      <w:numFmt w:val="decimal"/>
      <w:lvlText w:val=""/>
      <w:lvlJc w:val="left"/>
    </w:lvl>
    <w:lvl w:ilvl="2" w:tplc="F450263C">
      <w:numFmt w:val="decimal"/>
      <w:lvlText w:val=""/>
      <w:lvlJc w:val="left"/>
    </w:lvl>
    <w:lvl w:ilvl="3" w:tplc="11C89B94">
      <w:numFmt w:val="decimal"/>
      <w:lvlText w:val=""/>
      <w:lvlJc w:val="left"/>
    </w:lvl>
    <w:lvl w:ilvl="4" w:tplc="EAC2D690">
      <w:numFmt w:val="decimal"/>
      <w:lvlText w:val=""/>
      <w:lvlJc w:val="left"/>
    </w:lvl>
    <w:lvl w:ilvl="5" w:tplc="D0C6E342">
      <w:numFmt w:val="decimal"/>
      <w:lvlText w:val=""/>
      <w:lvlJc w:val="left"/>
    </w:lvl>
    <w:lvl w:ilvl="6" w:tplc="D5EA2B9C">
      <w:numFmt w:val="decimal"/>
      <w:lvlText w:val=""/>
      <w:lvlJc w:val="left"/>
    </w:lvl>
    <w:lvl w:ilvl="7" w:tplc="8536E1AE">
      <w:numFmt w:val="decimal"/>
      <w:lvlText w:val=""/>
      <w:lvlJc w:val="left"/>
    </w:lvl>
    <w:lvl w:ilvl="8" w:tplc="87A8D392">
      <w:numFmt w:val="decimal"/>
      <w:lvlText w:val=""/>
      <w:lvlJc w:val="left"/>
    </w:lvl>
  </w:abstractNum>
  <w:abstractNum w:abstractNumId="4">
    <w:nsid w:val="000026A6"/>
    <w:multiLevelType w:val="hybridMultilevel"/>
    <w:tmpl w:val="E75E8AFA"/>
    <w:lvl w:ilvl="0" w:tplc="1D82856A">
      <w:start w:val="2"/>
      <w:numFmt w:val="decimal"/>
      <w:lvlText w:val="%1."/>
      <w:lvlJc w:val="left"/>
    </w:lvl>
    <w:lvl w:ilvl="1" w:tplc="9A762B32">
      <w:numFmt w:val="decimal"/>
      <w:lvlText w:val=""/>
      <w:lvlJc w:val="left"/>
    </w:lvl>
    <w:lvl w:ilvl="2" w:tplc="6BC4BF92">
      <w:numFmt w:val="decimal"/>
      <w:lvlText w:val=""/>
      <w:lvlJc w:val="left"/>
    </w:lvl>
    <w:lvl w:ilvl="3" w:tplc="D612EE0E">
      <w:numFmt w:val="decimal"/>
      <w:lvlText w:val=""/>
      <w:lvlJc w:val="left"/>
    </w:lvl>
    <w:lvl w:ilvl="4" w:tplc="0F8E3CC4">
      <w:numFmt w:val="decimal"/>
      <w:lvlText w:val=""/>
      <w:lvlJc w:val="left"/>
    </w:lvl>
    <w:lvl w:ilvl="5" w:tplc="93580634">
      <w:numFmt w:val="decimal"/>
      <w:lvlText w:val=""/>
      <w:lvlJc w:val="left"/>
    </w:lvl>
    <w:lvl w:ilvl="6" w:tplc="7812A828">
      <w:numFmt w:val="decimal"/>
      <w:lvlText w:val=""/>
      <w:lvlJc w:val="left"/>
    </w:lvl>
    <w:lvl w:ilvl="7" w:tplc="93FCB920">
      <w:numFmt w:val="decimal"/>
      <w:lvlText w:val=""/>
      <w:lvlJc w:val="left"/>
    </w:lvl>
    <w:lvl w:ilvl="8" w:tplc="84E26E70">
      <w:numFmt w:val="decimal"/>
      <w:lvlText w:val=""/>
      <w:lvlJc w:val="left"/>
    </w:lvl>
  </w:abstractNum>
  <w:abstractNum w:abstractNumId="5">
    <w:nsid w:val="00002D12"/>
    <w:multiLevelType w:val="hybridMultilevel"/>
    <w:tmpl w:val="DA3818B4"/>
    <w:lvl w:ilvl="0" w:tplc="F87EC2D4">
      <w:start w:val="8"/>
      <w:numFmt w:val="decimal"/>
      <w:lvlText w:val="%1."/>
      <w:lvlJc w:val="left"/>
    </w:lvl>
    <w:lvl w:ilvl="1" w:tplc="EB584058">
      <w:numFmt w:val="decimal"/>
      <w:lvlText w:val=""/>
      <w:lvlJc w:val="left"/>
    </w:lvl>
    <w:lvl w:ilvl="2" w:tplc="E778A5CA">
      <w:numFmt w:val="decimal"/>
      <w:lvlText w:val=""/>
      <w:lvlJc w:val="left"/>
    </w:lvl>
    <w:lvl w:ilvl="3" w:tplc="CA3AB1CA">
      <w:numFmt w:val="decimal"/>
      <w:lvlText w:val=""/>
      <w:lvlJc w:val="left"/>
    </w:lvl>
    <w:lvl w:ilvl="4" w:tplc="3EC096E0">
      <w:numFmt w:val="decimal"/>
      <w:lvlText w:val=""/>
      <w:lvlJc w:val="left"/>
    </w:lvl>
    <w:lvl w:ilvl="5" w:tplc="A71C90F0">
      <w:numFmt w:val="decimal"/>
      <w:lvlText w:val=""/>
      <w:lvlJc w:val="left"/>
    </w:lvl>
    <w:lvl w:ilvl="6" w:tplc="CBBA1502">
      <w:numFmt w:val="decimal"/>
      <w:lvlText w:val=""/>
      <w:lvlJc w:val="left"/>
    </w:lvl>
    <w:lvl w:ilvl="7" w:tplc="6A9A0B48">
      <w:numFmt w:val="decimal"/>
      <w:lvlText w:val=""/>
      <w:lvlJc w:val="left"/>
    </w:lvl>
    <w:lvl w:ilvl="8" w:tplc="4434003C">
      <w:numFmt w:val="decimal"/>
      <w:lvlText w:val=""/>
      <w:lvlJc w:val="left"/>
    </w:lvl>
  </w:abstractNum>
  <w:abstractNum w:abstractNumId="6">
    <w:nsid w:val="0000305E"/>
    <w:multiLevelType w:val="hybridMultilevel"/>
    <w:tmpl w:val="5A6EB30E"/>
    <w:lvl w:ilvl="0" w:tplc="C402F850">
      <w:start w:val="1"/>
      <w:numFmt w:val="bullet"/>
      <w:lvlText w:val="о"/>
      <w:lvlJc w:val="left"/>
    </w:lvl>
    <w:lvl w:ilvl="1" w:tplc="CD76C884">
      <w:numFmt w:val="decimal"/>
      <w:lvlText w:val=""/>
      <w:lvlJc w:val="left"/>
    </w:lvl>
    <w:lvl w:ilvl="2" w:tplc="27D47826">
      <w:numFmt w:val="decimal"/>
      <w:lvlText w:val=""/>
      <w:lvlJc w:val="left"/>
    </w:lvl>
    <w:lvl w:ilvl="3" w:tplc="EA1845AC">
      <w:numFmt w:val="decimal"/>
      <w:lvlText w:val=""/>
      <w:lvlJc w:val="left"/>
    </w:lvl>
    <w:lvl w:ilvl="4" w:tplc="6456B632">
      <w:numFmt w:val="decimal"/>
      <w:lvlText w:val=""/>
      <w:lvlJc w:val="left"/>
    </w:lvl>
    <w:lvl w:ilvl="5" w:tplc="20AAA1C8">
      <w:numFmt w:val="decimal"/>
      <w:lvlText w:val=""/>
      <w:lvlJc w:val="left"/>
    </w:lvl>
    <w:lvl w:ilvl="6" w:tplc="DE260626">
      <w:numFmt w:val="decimal"/>
      <w:lvlText w:val=""/>
      <w:lvlJc w:val="left"/>
    </w:lvl>
    <w:lvl w:ilvl="7" w:tplc="282CA560">
      <w:numFmt w:val="decimal"/>
      <w:lvlText w:val=""/>
      <w:lvlJc w:val="left"/>
    </w:lvl>
    <w:lvl w:ilvl="8" w:tplc="D304C7BA">
      <w:numFmt w:val="decimal"/>
      <w:lvlText w:val=""/>
      <w:lvlJc w:val="left"/>
    </w:lvl>
  </w:abstractNum>
  <w:abstractNum w:abstractNumId="7">
    <w:nsid w:val="000039B3"/>
    <w:multiLevelType w:val="hybridMultilevel"/>
    <w:tmpl w:val="6360C488"/>
    <w:lvl w:ilvl="0" w:tplc="1A2C759C">
      <w:start w:val="7"/>
      <w:numFmt w:val="decimal"/>
      <w:lvlText w:val="%1."/>
      <w:lvlJc w:val="left"/>
    </w:lvl>
    <w:lvl w:ilvl="1" w:tplc="6D12E374">
      <w:numFmt w:val="decimal"/>
      <w:lvlText w:val=""/>
      <w:lvlJc w:val="left"/>
    </w:lvl>
    <w:lvl w:ilvl="2" w:tplc="81FABF44">
      <w:numFmt w:val="decimal"/>
      <w:lvlText w:val=""/>
      <w:lvlJc w:val="left"/>
    </w:lvl>
    <w:lvl w:ilvl="3" w:tplc="4BE8537A">
      <w:numFmt w:val="decimal"/>
      <w:lvlText w:val=""/>
      <w:lvlJc w:val="left"/>
    </w:lvl>
    <w:lvl w:ilvl="4" w:tplc="C42A2FDE">
      <w:numFmt w:val="decimal"/>
      <w:lvlText w:val=""/>
      <w:lvlJc w:val="left"/>
    </w:lvl>
    <w:lvl w:ilvl="5" w:tplc="9C5ABAFC">
      <w:numFmt w:val="decimal"/>
      <w:lvlText w:val=""/>
      <w:lvlJc w:val="left"/>
    </w:lvl>
    <w:lvl w:ilvl="6" w:tplc="00EEF230">
      <w:numFmt w:val="decimal"/>
      <w:lvlText w:val=""/>
      <w:lvlJc w:val="left"/>
    </w:lvl>
    <w:lvl w:ilvl="7" w:tplc="AD901270">
      <w:numFmt w:val="decimal"/>
      <w:lvlText w:val=""/>
      <w:lvlJc w:val="left"/>
    </w:lvl>
    <w:lvl w:ilvl="8" w:tplc="D84EA7AC">
      <w:numFmt w:val="decimal"/>
      <w:lvlText w:val=""/>
      <w:lvlJc w:val="left"/>
    </w:lvl>
  </w:abstractNum>
  <w:abstractNum w:abstractNumId="8">
    <w:nsid w:val="00003B25"/>
    <w:multiLevelType w:val="hybridMultilevel"/>
    <w:tmpl w:val="5F164EF2"/>
    <w:lvl w:ilvl="0" w:tplc="FF7E2160">
      <w:start w:val="1"/>
      <w:numFmt w:val="bullet"/>
      <w:lvlText w:val="к"/>
      <w:lvlJc w:val="left"/>
    </w:lvl>
    <w:lvl w:ilvl="1" w:tplc="A40C122E">
      <w:numFmt w:val="decimal"/>
      <w:lvlText w:val=""/>
      <w:lvlJc w:val="left"/>
    </w:lvl>
    <w:lvl w:ilvl="2" w:tplc="E31C5064">
      <w:numFmt w:val="decimal"/>
      <w:lvlText w:val=""/>
      <w:lvlJc w:val="left"/>
    </w:lvl>
    <w:lvl w:ilvl="3" w:tplc="A0E84E44">
      <w:numFmt w:val="decimal"/>
      <w:lvlText w:val=""/>
      <w:lvlJc w:val="left"/>
    </w:lvl>
    <w:lvl w:ilvl="4" w:tplc="0852778E">
      <w:numFmt w:val="decimal"/>
      <w:lvlText w:val=""/>
      <w:lvlJc w:val="left"/>
    </w:lvl>
    <w:lvl w:ilvl="5" w:tplc="E2160A40">
      <w:numFmt w:val="decimal"/>
      <w:lvlText w:val=""/>
      <w:lvlJc w:val="left"/>
    </w:lvl>
    <w:lvl w:ilvl="6" w:tplc="9C46BB1E">
      <w:numFmt w:val="decimal"/>
      <w:lvlText w:val=""/>
      <w:lvlJc w:val="left"/>
    </w:lvl>
    <w:lvl w:ilvl="7" w:tplc="F6CEE874">
      <w:numFmt w:val="decimal"/>
      <w:lvlText w:val=""/>
      <w:lvlJc w:val="left"/>
    </w:lvl>
    <w:lvl w:ilvl="8" w:tplc="719ABA7E">
      <w:numFmt w:val="decimal"/>
      <w:lvlText w:val=""/>
      <w:lvlJc w:val="left"/>
    </w:lvl>
  </w:abstractNum>
  <w:abstractNum w:abstractNumId="9">
    <w:nsid w:val="0000428B"/>
    <w:multiLevelType w:val="hybridMultilevel"/>
    <w:tmpl w:val="853850AC"/>
    <w:lvl w:ilvl="0" w:tplc="27149D64">
      <w:start w:val="1"/>
      <w:numFmt w:val="decimal"/>
      <w:lvlText w:val="%1."/>
      <w:lvlJc w:val="left"/>
    </w:lvl>
    <w:lvl w:ilvl="1" w:tplc="AFA4CFAE">
      <w:numFmt w:val="decimal"/>
      <w:lvlText w:val=""/>
      <w:lvlJc w:val="left"/>
    </w:lvl>
    <w:lvl w:ilvl="2" w:tplc="004CE5DC">
      <w:numFmt w:val="decimal"/>
      <w:lvlText w:val=""/>
      <w:lvlJc w:val="left"/>
    </w:lvl>
    <w:lvl w:ilvl="3" w:tplc="D6B0BF04">
      <w:numFmt w:val="decimal"/>
      <w:lvlText w:val=""/>
      <w:lvlJc w:val="left"/>
    </w:lvl>
    <w:lvl w:ilvl="4" w:tplc="AAC858AE">
      <w:numFmt w:val="decimal"/>
      <w:lvlText w:val=""/>
      <w:lvlJc w:val="left"/>
    </w:lvl>
    <w:lvl w:ilvl="5" w:tplc="88E4373E">
      <w:numFmt w:val="decimal"/>
      <w:lvlText w:val=""/>
      <w:lvlJc w:val="left"/>
    </w:lvl>
    <w:lvl w:ilvl="6" w:tplc="9392E92C">
      <w:numFmt w:val="decimal"/>
      <w:lvlText w:val=""/>
      <w:lvlJc w:val="left"/>
    </w:lvl>
    <w:lvl w:ilvl="7" w:tplc="E86AAA74">
      <w:numFmt w:val="decimal"/>
      <w:lvlText w:val=""/>
      <w:lvlJc w:val="left"/>
    </w:lvl>
    <w:lvl w:ilvl="8" w:tplc="B6A0A888">
      <w:numFmt w:val="decimal"/>
      <w:lvlText w:val=""/>
      <w:lvlJc w:val="left"/>
    </w:lvl>
  </w:abstractNum>
  <w:abstractNum w:abstractNumId="10">
    <w:nsid w:val="0000440D"/>
    <w:multiLevelType w:val="hybridMultilevel"/>
    <w:tmpl w:val="520E39A0"/>
    <w:lvl w:ilvl="0" w:tplc="0419000F">
      <w:start w:val="1"/>
      <w:numFmt w:val="decimal"/>
      <w:lvlText w:val="%1."/>
      <w:lvlJc w:val="left"/>
    </w:lvl>
    <w:lvl w:ilvl="1" w:tplc="2E4A1640">
      <w:numFmt w:val="decimal"/>
      <w:lvlText w:val=""/>
      <w:lvlJc w:val="left"/>
    </w:lvl>
    <w:lvl w:ilvl="2" w:tplc="16A07096">
      <w:numFmt w:val="decimal"/>
      <w:lvlText w:val=""/>
      <w:lvlJc w:val="left"/>
    </w:lvl>
    <w:lvl w:ilvl="3" w:tplc="AF9ED4EC">
      <w:numFmt w:val="decimal"/>
      <w:lvlText w:val=""/>
      <w:lvlJc w:val="left"/>
    </w:lvl>
    <w:lvl w:ilvl="4" w:tplc="180A755C">
      <w:numFmt w:val="decimal"/>
      <w:lvlText w:val=""/>
      <w:lvlJc w:val="left"/>
    </w:lvl>
    <w:lvl w:ilvl="5" w:tplc="DF1E246E">
      <w:numFmt w:val="decimal"/>
      <w:lvlText w:val=""/>
      <w:lvlJc w:val="left"/>
    </w:lvl>
    <w:lvl w:ilvl="6" w:tplc="0EBECFCC">
      <w:numFmt w:val="decimal"/>
      <w:lvlText w:val=""/>
      <w:lvlJc w:val="left"/>
    </w:lvl>
    <w:lvl w:ilvl="7" w:tplc="565EE86C">
      <w:numFmt w:val="decimal"/>
      <w:lvlText w:val=""/>
      <w:lvlJc w:val="left"/>
    </w:lvl>
    <w:lvl w:ilvl="8" w:tplc="00449E66">
      <w:numFmt w:val="decimal"/>
      <w:lvlText w:val=""/>
      <w:lvlJc w:val="left"/>
    </w:lvl>
  </w:abstractNum>
  <w:abstractNum w:abstractNumId="11">
    <w:nsid w:val="00004509"/>
    <w:multiLevelType w:val="hybridMultilevel"/>
    <w:tmpl w:val="4C76C92E"/>
    <w:lvl w:ilvl="0" w:tplc="9F0ABBF0">
      <w:start w:val="5"/>
      <w:numFmt w:val="decimal"/>
      <w:lvlText w:val="%1."/>
      <w:lvlJc w:val="left"/>
    </w:lvl>
    <w:lvl w:ilvl="1" w:tplc="871848F0">
      <w:numFmt w:val="decimal"/>
      <w:lvlText w:val=""/>
      <w:lvlJc w:val="left"/>
    </w:lvl>
    <w:lvl w:ilvl="2" w:tplc="9ACE6458">
      <w:numFmt w:val="decimal"/>
      <w:lvlText w:val=""/>
      <w:lvlJc w:val="left"/>
    </w:lvl>
    <w:lvl w:ilvl="3" w:tplc="187462A0">
      <w:numFmt w:val="decimal"/>
      <w:lvlText w:val=""/>
      <w:lvlJc w:val="left"/>
    </w:lvl>
    <w:lvl w:ilvl="4" w:tplc="098216BA">
      <w:numFmt w:val="decimal"/>
      <w:lvlText w:val=""/>
      <w:lvlJc w:val="left"/>
    </w:lvl>
    <w:lvl w:ilvl="5" w:tplc="35F6724C">
      <w:numFmt w:val="decimal"/>
      <w:lvlText w:val=""/>
      <w:lvlJc w:val="left"/>
    </w:lvl>
    <w:lvl w:ilvl="6" w:tplc="70E6C1E0">
      <w:numFmt w:val="decimal"/>
      <w:lvlText w:val=""/>
      <w:lvlJc w:val="left"/>
    </w:lvl>
    <w:lvl w:ilvl="7" w:tplc="5576FFC0">
      <w:numFmt w:val="decimal"/>
      <w:lvlText w:val=""/>
      <w:lvlJc w:val="left"/>
    </w:lvl>
    <w:lvl w:ilvl="8" w:tplc="05F017CC">
      <w:numFmt w:val="decimal"/>
      <w:lvlText w:val=""/>
      <w:lvlJc w:val="left"/>
    </w:lvl>
  </w:abstractNum>
  <w:abstractNum w:abstractNumId="12">
    <w:nsid w:val="0000491C"/>
    <w:multiLevelType w:val="hybridMultilevel"/>
    <w:tmpl w:val="E274280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35C4F97A">
      <w:numFmt w:val="decimal"/>
      <w:lvlText w:val=""/>
      <w:lvlJc w:val="left"/>
    </w:lvl>
    <w:lvl w:ilvl="2" w:tplc="72B2B1F0">
      <w:numFmt w:val="decimal"/>
      <w:lvlText w:val=""/>
      <w:lvlJc w:val="left"/>
    </w:lvl>
    <w:lvl w:ilvl="3" w:tplc="B5922F96">
      <w:numFmt w:val="decimal"/>
      <w:lvlText w:val=""/>
      <w:lvlJc w:val="left"/>
    </w:lvl>
    <w:lvl w:ilvl="4" w:tplc="0A0A680A">
      <w:numFmt w:val="decimal"/>
      <w:lvlText w:val=""/>
      <w:lvlJc w:val="left"/>
    </w:lvl>
    <w:lvl w:ilvl="5" w:tplc="BCBCFE70">
      <w:numFmt w:val="decimal"/>
      <w:lvlText w:val=""/>
      <w:lvlJc w:val="left"/>
    </w:lvl>
    <w:lvl w:ilvl="6" w:tplc="925AF9DA">
      <w:numFmt w:val="decimal"/>
      <w:lvlText w:val=""/>
      <w:lvlJc w:val="left"/>
    </w:lvl>
    <w:lvl w:ilvl="7" w:tplc="EA926F5C">
      <w:numFmt w:val="decimal"/>
      <w:lvlText w:val=""/>
      <w:lvlJc w:val="left"/>
    </w:lvl>
    <w:lvl w:ilvl="8" w:tplc="A97EF57E">
      <w:numFmt w:val="decimal"/>
      <w:lvlText w:val=""/>
      <w:lvlJc w:val="left"/>
    </w:lvl>
  </w:abstractNum>
  <w:abstractNum w:abstractNumId="13">
    <w:nsid w:val="00004D06"/>
    <w:multiLevelType w:val="hybridMultilevel"/>
    <w:tmpl w:val="951E39D2"/>
    <w:lvl w:ilvl="0" w:tplc="B8DA248E">
      <w:start w:val="3"/>
      <w:numFmt w:val="decimal"/>
      <w:lvlText w:val="%1."/>
      <w:lvlJc w:val="left"/>
    </w:lvl>
    <w:lvl w:ilvl="1" w:tplc="D7AA3258">
      <w:numFmt w:val="decimal"/>
      <w:lvlText w:val=""/>
      <w:lvlJc w:val="left"/>
    </w:lvl>
    <w:lvl w:ilvl="2" w:tplc="C374C93E">
      <w:numFmt w:val="decimal"/>
      <w:lvlText w:val=""/>
      <w:lvlJc w:val="left"/>
    </w:lvl>
    <w:lvl w:ilvl="3" w:tplc="F62A2B52">
      <w:numFmt w:val="decimal"/>
      <w:lvlText w:val=""/>
      <w:lvlJc w:val="left"/>
    </w:lvl>
    <w:lvl w:ilvl="4" w:tplc="40C2DECE">
      <w:numFmt w:val="decimal"/>
      <w:lvlText w:val=""/>
      <w:lvlJc w:val="left"/>
    </w:lvl>
    <w:lvl w:ilvl="5" w:tplc="2CBCA0F4">
      <w:numFmt w:val="decimal"/>
      <w:lvlText w:val=""/>
      <w:lvlJc w:val="left"/>
    </w:lvl>
    <w:lvl w:ilvl="6" w:tplc="34DAE044">
      <w:numFmt w:val="decimal"/>
      <w:lvlText w:val=""/>
      <w:lvlJc w:val="left"/>
    </w:lvl>
    <w:lvl w:ilvl="7" w:tplc="30AA73E8">
      <w:numFmt w:val="decimal"/>
      <w:lvlText w:val=""/>
      <w:lvlJc w:val="left"/>
    </w:lvl>
    <w:lvl w:ilvl="8" w:tplc="16A07628">
      <w:numFmt w:val="decimal"/>
      <w:lvlText w:val=""/>
      <w:lvlJc w:val="left"/>
    </w:lvl>
  </w:abstractNum>
  <w:abstractNum w:abstractNumId="14">
    <w:nsid w:val="00004DB7"/>
    <w:multiLevelType w:val="hybridMultilevel"/>
    <w:tmpl w:val="4ED6FF3C"/>
    <w:lvl w:ilvl="0" w:tplc="5F38804C">
      <w:start w:val="4"/>
      <w:numFmt w:val="decimal"/>
      <w:lvlText w:val="%1."/>
      <w:lvlJc w:val="left"/>
    </w:lvl>
    <w:lvl w:ilvl="1" w:tplc="6FD00D70">
      <w:numFmt w:val="decimal"/>
      <w:lvlText w:val=""/>
      <w:lvlJc w:val="left"/>
    </w:lvl>
    <w:lvl w:ilvl="2" w:tplc="E1B45A96">
      <w:numFmt w:val="decimal"/>
      <w:lvlText w:val=""/>
      <w:lvlJc w:val="left"/>
    </w:lvl>
    <w:lvl w:ilvl="3" w:tplc="B2DC2AFE">
      <w:numFmt w:val="decimal"/>
      <w:lvlText w:val=""/>
      <w:lvlJc w:val="left"/>
    </w:lvl>
    <w:lvl w:ilvl="4" w:tplc="A4CCAB16">
      <w:numFmt w:val="decimal"/>
      <w:lvlText w:val=""/>
      <w:lvlJc w:val="left"/>
    </w:lvl>
    <w:lvl w:ilvl="5" w:tplc="E77AC9C2">
      <w:numFmt w:val="decimal"/>
      <w:lvlText w:val=""/>
      <w:lvlJc w:val="left"/>
    </w:lvl>
    <w:lvl w:ilvl="6" w:tplc="96C0E0F6">
      <w:numFmt w:val="decimal"/>
      <w:lvlText w:val=""/>
      <w:lvlJc w:val="left"/>
    </w:lvl>
    <w:lvl w:ilvl="7" w:tplc="C97AD918">
      <w:numFmt w:val="decimal"/>
      <w:lvlText w:val=""/>
      <w:lvlJc w:val="left"/>
    </w:lvl>
    <w:lvl w:ilvl="8" w:tplc="13529424">
      <w:numFmt w:val="decimal"/>
      <w:lvlText w:val=""/>
      <w:lvlJc w:val="left"/>
    </w:lvl>
  </w:abstractNum>
  <w:abstractNum w:abstractNumId="15">
    <w:nsid w:val="00004DC8"/>
    <w:multiLevelType w:val="hybridMultilevel"/>
    <w:tmpl w:val="98B6E988"/>
    <w:lvl w:ilvl="0" w:tplc="84D07F6A">
      <w:start w:val="10"/>
      <w:numFmt w:val="decimal"/>
      <w:lvlText w:val="%1."/>
      <w:lvlJc w:val="left"/>
    </w:lvl>
    <w:lvl w:ilvl="1" w:tplc="8568552C">
      <w:numFmt w:val="decimal"/>
      <w:lvlText w:val=""/>
      <w:lvlJc w:val="left"/>
    </w:lvl>
    <w:lvl w:ilvl="2" w:tplc="E64CB3AE">
      <w:numFmt w:val="decimal"/>
      <w:lvlText w:val=""/>
      <w:lvlJc w:val="left"/>
    </w:lvl>
    <w:lvl w:ilvl="3" w:tplc="8854A19E">
      <w:numFmt w:val="decimal"/>
      <w:lvlText w:val=""/>
      <w:lvlJc w:val="left"/>
    </w:lvl>
    <w:lvl w:ilvl="4" w:tplc="C2420378">
      <w:numFmt w:val="decimal"/>
      <w:lvlText w:val=""/>
      <w:lvlJc w:val="left"/>
    </w:lvl>
    <w:lvl w:ilvl="5" w:tplc="93B074AE">
      <w:numFmt w:val="decimal"/>
      <w:lvlText w:val=""/>
      <w:lvlJc w:val="left"/>
    </w:lvl>
    <w:lvl w:ilvl="6" w:tplc="C11CFC34">
      <w:numFmt w:val="decimal"/>
      <w:lvlText w:val=""/>
      <w:lvlJc w:val="left"/>
    </w:lvl>
    <w:lvl w:ilvl="7" w:tplc="EFB20786">
      <w:numFmt w:val="decimal"/>
      <w:lvlText w:val=""/>
      <w:lvlJc w:val="left"/>
    </w:lvl>
    <w:lvl w:ilvl="8" w:tplc="098488BC">
      <w:numFmt w:val="decimal"/>
      <w:lvlText w:val=""/>
      <w:lvlJc w:val="left"/>
    </w:lvl>
  </w:abstractNum>
  <w:abstractNum w:abstractNumId="16">
    <w:nsid w:val="000054DE"/>
    <w:multiLevelType w:val="hybridMultilevel"/>
    <w:tmpl w:val="AE00BE0C"/>
    <w:lvl w:ilvl="0" w:tplc="62D888E4">
      <w:start w:val="1"/>
      <w:numFmt w:val="bullet"/>
      <w:lvlText w:val="и"/>
      <w:lvlJc w:val="left"/>
    </w:lvl>
    <w:lvl w:ilvl="1" w:tplc="0F382472">
      <w:numFmt w:val="decimal"/>
      <w:lvlText w:val=""/>
      <w:lvlJc w:val="left"/>
    </w:lvl>
    <w:lvl w:ilvl="2" w:tplc="81504B6A">
      <w:numFmt w:val="decimal"/>
      <w:lvlText w:val=""/>
      <w:lvlJc w:val="left"/>
    </w:lvl>
    <w:lvl w:ilvl="3" w:tplc="7DE8A0F8">
      <w:numFmt w:val="decimal"/>
      <w:lvlText w:val=""/>
      <w:lvlJc w:val="left"/>
    </w:lvl>
    <w:lvl w:ilvl="4" w:tplc="CEB231A8">
      <w:numFmt w:val="decimal"/>
      <w:lvlText w:val=""/>
      <w:lvlJc w:val="left"/>
    </w:lvl>
    <w:lvl w:ilvl="5" w:tplc="53FC80E8">
      <w:numFmt w:val="decimal"/>
      <w:lvlText w:val=""/>
      <w:lvlJc w:val="left"/>
    </w:lvl>
    <w:lvl w:ilvl="6" w:tplc="C58E697A">
      <w:numFmt w:val="decimal"/>
      <w:lvlText w:val=""/>
      <w:lvlJc w:val="left"/>
    </w:lvl>
    <w:lvl w:ilvl="7" w:tplc="E9E2180A">
      <w:numFmt w:val="decimal"/>
      <w:lvlText w:val=""/>
      <w:lvlJc w:val="left"/>
    </w:lvl>
    <w:lvl w:ilvl="8" w:tplc="88CA2854">
      <w:numFmt w:val="decimal"/>
      <w:lvlText w:val=""/>
      <w:lvlJc w:val="left"/>
    </w:lvl>
  </w:abstractNum>
  <w:abstractNum w:abstractNumId="17">
    <w:nsid w:val="00005D03"/>
    <w:multiLevelType w:val="hybridMultilevel"/>
    <w:tmpl w:val="ED4E7768"/>
    <w:lvl w:ilvl="0" w:tplc="56521CCC">
      <w:start w:val="4"/>
      <w:numFmt w:val="decimal"/>
      <w:lvlText w:val="%1."/>
      <w:lvlJc w:val="left"/>
    </w:lvl>
    <w:lvl w:ilvl="1" w:tplc="1EFAD6C8">
      <w:numFmt w:val="decimal"/>
      <w:lvlText w:val=""/>
      <w:lvlJc w:val="left"/>
    </w:lvl>
    <w:lvl w:ilvl="2" w:tplc="7214EB92">
      <w:numFmt w:val="decimal"/>
      <w:lvlText w:val=""/>
      <w:lvlJc w:val="left"/>
    </w:lvl>
    <w:lvl w:ilvl="3" w:tplc="D902A6E0">
      <w:numFmt w:val="decimal"/>
      <w:lvlText w:val=""/>
      <w:lvlJc w:val="left"/>
    </w:lvl>
    <w:lvl w:ilvl="4" w:tplc="61625EEC">
      <w:numFmt w:val="decimal"/>
      <w:lvlText w:val=""/>
      <w:lvlJc w:val="left"/>
    </w:lvl>
    <w:lvl w:ilvl="5" w:tplc="DF3EF0E4">
      <w:numFmt w:val="decimal"/>
      <w:lvlText w:val=""/>
      <w:lvlJc w:val="left"/>
    </w:lvl>
    <w:lvl w:ilvl="6" w:tplc="1E065252">
      <w:numFmt w:val="decimal"/>
      <w:lvlText w:val=""/>
      <w:lvlJc w:val="left"/>
    </w:lvl>
    <w:lvl w:ilvl="7" w:tplc="8A1CF18A">
      <w:numFmt w:val="decimal"/>
      <w:lvlText w:val=""/>
      <w:lvlJc w:val="left"/>
    </w:lvl>
    <w:lvl w:ilvl="8" w:tplc="CFD81678">
      <w:numFmt w:val="decimal"/>
      <w:lvlText w:val=""/>
      <w:lvlJc w:val="left"/>
    </w:lvl>
  </w:abstractNum>
  <w:abstractNum w:abstractNumId="18">
    <w:nsid w:val="00006443"/>
    <w:multiLevelType w:val="hybridMultilevel"/>
    <w:tmpl w:val="1772E7E6"/>
    <w:lvl w:ilvl="0" w:tplc="1568AC4C">
      <w:start w:val="11"/>
      <w:numFmt w:val="decimal"/>
      <w:lvlText w:val="%1."/>
      <w:lvlJc w:val="left"/>
    </w:lvl>
    <w:lvl w:ilvl="1" w:tplc="88464BFE">
      <w:numFmt w:val="decimal"/>
      <w:lvlText w:val=""/>
      <w:lvlJc w:val="left"/>
    </w:lvl>
    <w:lvl w:ilvl="2" w:tplc="B76AFE1A">
      <w:numFmt w:val="decimal"/>
      <w:lvlText w:val=""/>
      <w:lvlJc w:val="left"/>
    </w:lvl>
    <w:lvl w:ilvl="3" w:tplc="B5540EF4">
      <w:numFmt w:val="decimal"/>
      <w:lvlText w:val=""/>
      <w:lvlJc w:val="left"/>
    </w:lvl>
    <w:lvl w:ilvl="4" w:tplc="16AC4404">
      <w:numFmt w:val="decimal"/>
      <w:lvlText w:val=""/>
      <w:lvlJc w:val="left"/>
    </w:lvl>
    <w:lvl w:ilvl="5" w:tplc="C3481494">
      <w:numFmt w:val="decimal"/>
      <w:lvlText w:val=""/>
      <w:lvlJc w:val="left"/>
    </w:lvl>
    <w:lvl w:ilvl="6" w:tplc="B47EC7F0">
      <w:numFmt w:val="decimal"/>
      <w:lvlText w:val=""/>
      <w:lvlJc w:val="left"/>
    </w:lvl>
    <w:lvl w:ilvl="7" w:tplc="DD6AEB80">
      <w:numFmt w:val="decimal"/>
      <w:lvlText w:val=""/>
      <w:lvlJc w:val="left"/>
    </w:lvl>
    <w:lvl w:ilvl="8" w:tplc="3E8A92E8">
      <w:numFmt w:val="decimal"/>
      <w:lvlText w:val=""/>
      <w:lvlJc w:val="left"/>
    </w:lvl>
  </w:abstractNum>
  <w:abstractNum w:abstractNumId="19">
    <w:nsid w:val="000066BB"/>
    <w:multiLevelType w:val="hybridMultilevel"/>
    <w:tmpl w:val="72885626"/>
    <w:lvl w:ilvl="0" w:tplc="749AA09E">
      <w:start w:val="1"/>
      <w:numFmt w:val="bullet"/>
      <w:lvlText w:val="к"/>
      <w:lvlJc w:val="left"/>
    </w:lvl>
    <w:lvl w:ilvl="1" w:tplc="6EDA16FC">
      <w:numFmt w:val="decimal"/>
      <w:lvlText w:val=""/>
      <w:lvlJc w:val="left"/>
    </w:lvl>
    <w:lvl w:ilvl="2" w:tplc="3CF6050C">
      <w:numFmt w:val="decimal"/>
      <w:lvlText w:val=""/>
      <w:lvlJc w:val="left"/>
    </w:lvl>
    <w:lvl w:ilvl="3" w:tplc="DC0E7EDA">
      <w:numFmt w:val="decimal"/>
      <w:lvlText w:val=""/>
      <w:lvlJc w:val="left"/>
    </w:lvl>
    <w:lvl w:ilvl="4" w:tplc="D6ECA14E">
      <w:numFmt w:val="decimal"/>
      <w:lvlText w:val=""/>
      <w:lvlJc w:val="left"/>
    </w:lvl>
    <w:lvl w:ilvl="5" w:tplc="95E4BDB2">
      <w:numFmt w:val="decimal"/>
      <w:lvlText w:val=""/>
      <w:lvlJc w:val="left"/>
    </w:lvl>
    <w:lvl w:ilvl="6" w:tplc="C86A0E0A">
      <w:numFmt w:val="decimal"/>
      <w:lvlText w:val=""/>
      <w:lvlJc w:val="left"/>
    </w:lvl>
    <w:lvl w:ilvl="7" w:tplc="02EC6D0A">
      <w:numFmt w:val="decimal"/>
      <w:lvlText w:val=""/>
      <w:lvlJc w:val="left"/>
    </w:lvl>
    <w:lvl w:ilvl="8" w:tplc="99E8FC6C">
      <w:numFmt w:val="decimal"/>
      <w:lvlText w:val=""/>
      <w:lvlJc w:val="left"/>
    </w:lvl>
  </w:abstractNum>
  <w:abstractNum w:abstractNumId="20">
    <w:nsid w:val="0000701F"/>
    <w:multiLevelType w:val="hybridMultilevel"/>
    <w:tmpl w:val="3E1E71BC"/>
    <w:lvl w:ilvl="0" w:tplc="DDD27852">
      <w:start w:val="3"/>
      <w:numFmt w:val="decimal"/>
      <w:lvlText w:val="%1."/>
      <w:lvlJc w:val="left"/>
    </w:lvl>
    <w:lvl w:ilvl="1" w:tplc="3DD8D358">
      <w:numFmt w:val="decimal"/>
      <w:lvlText w:val=""/>
      <w:lvlJc w:val="left"/>
    </w:lvl>
    <w:lvl w:ilvl="2" w:tplc="92600D9E">
      <w:numFmt w:val="decimal"/>
      <w:lvlText w:val=""/>
      <w:lvlJc w:val="left"/>
    </w:lvl>
    <w:lvl w:ilvl="3" w:tplc="DA50C5EA">
      <w:numFmt w:val="decimal"/>
      <w:lvlText w:val=""/>
      <w:lvlJc w:val="left"/>
    </w:lvl>
    <w:lvl w:ilvl="4" w:tplc="408CCA2E">
      <w:numFmt w:val="decimal"/>
      <w:lvlText w:val=""/>
      <w:lvlJc w:val="left"/>
    </w:lvl>
    <w:lvl w:ilvl="5" w:tplc="C98EDA84">
      <w:numFmt w:val="decimal"/>
      <w:lvlText w:val=""/>
      <w:lvlJc w:val="left"/>
    </w:lvl>
    <w:lvl w:ilvl="6" w:tplc="9E246A6E">
      <w:numFmt w:val="decimal"/>
      <w:lvlText w:val=""/>
      <w:lvlJc w:val="left"/>
    </w:lvl>
    <w:lvl w:ilvl="7" w:tplc="939A18FA">
      <w:numFmt w:val="decimal"/>
      <w:lvlText w:val=""/>
      <w:lvlJc w:val="left"/>
    </w:lvl>
    <w:lvl w:ilvl="8" w:tplc="74820318">
      <w:numFmt w:val="decimal"/>
      <w:lvlText w:val=""/>
      <w:lvlJc w:val="left"/>
    </w:lvl>
  </w:abstractNum>
  <w:abstractNum w:abstractNumId="21">
    <w:nsid w:val="0000767D"/>
    <w:multiLevelType w:val="hybridMultilevel"/>
    <w:tmpl w:val="EB3612DC"/>
    <w:lvl w:ilvl="0" w:tplc="EF623B80">
      <w:start w:val="1"/>
      <w:numFmt w:val="bullet"/>
      <w:lvlText w:val="в"/>
      <w:lvlJc w:val="left"/>
    </w:lvl>
    <w:lvl w:ilvl="1" w:tplc="0E7E6B40">
      <w:numFmt w:val="decimal"/>
      <w:lvlText w:val=""/>
      <w:lvlJc w:val="left"/>
    </w:lvl>
    <w:lvl w:ilvl="2" w:tplc="E0780FFC">
      <w:numFmt w:val="decimal"/>
      <w:lvlText w:val=""/>
      <w:lvlJc w:val="left"/>
    </w:lvl>
    <w:lvl w:ilvl="3" w:tplc="8BE2BEFE">
      <w:numFmt w:val="decimal"/>
      <w:lvlText w:val=""/>
      <w:lvlJc w:val="left"/>
    </w:lvl>
    <w:lvl w:ilvl="4" w:tplc="C6FEBC98">
      <w:numFmt w:val="decimal"/>
      <w:lvlText w:val=""/>
      <w:lvlJc w:val="left"/>
    </w:lvl>
    <w:lvl w:ilvl="5" w:tplc="AD341656">
      <w:numFmt w:val="decimal"/>
      <w:lvlText w:val=""/>
      <w:lvlJc w:val="left"/>
    </w:lvl>
    <w:lvl w:ilvl="6" w:tplc="366E98FE">
      <w:numFmt w:val="decimal"/>
      <w:lvlText w:val=""/>
      <w:lvlJc w:val="left"/>
    </w:lvl>
    <w:lvl w:ilvl="7" w:tplc="CA14ED2C">
      <w:numFmt w:val="decimal"/>
      <w:lvlText w:val=""/>
      <w:lvlJc w:val="left"/>
    </w:lvl>
    <w:lvl w:ilvl="8" w:tplc="49E42BA2">
      <w:numFmt w:val="decimal"/>
      <w:lvlText w:val=""/>
      <w:lvlJc w:val="left"/>
    </w:lvl>
  </w:abstractNum>
  <w:abstractNum w:abstractNumId="22">
    <w:nsid w:val="00007A5A"/>
    <w:multiLevelType w:val="hybridMultilevel"/>
    <w:tmpl w:val="4F20E126"/>
    <w:lvl w:ilvl="0" w:tplc="F62C7ABE">
      <w:start w:val="1"/>
      <w:numFmt w:val="bullet"/>
      <w:lvlText w:val="с"/>
      <w:lvlJc w:val="left"/>
    </w:lvl>
    <w:lvl w:ilvl="1" w:tplc="4754CE50">
      <w:numFmt w:val="decimal"/>
      <w:lvlText w:val=""/>
      <w:lvlJc w:val="left"/>
    </w:lvl>
    <w:lvl w:ilvl="2" w:tplc="5CAA7552">
      <w:numFmt w:val="decimal"/>
      <w:lvlText w:val=""/>
      <w:lvlJc w:val="left"/>
    </w:lvl>
    <w:lvl w:ilvl="3" w:tplc="6D3E4DA4">
      <w:numFmt w:val="decimal"/>
      <w:lvlText w:val=""/>
      <w:lvlJc w:val="left"/>
    </w:lvl>
    <w:lvl w:ilvl="4" w:tplc="F1C0FC14">
      <w:numFmt w:val="decimal"/>
      <w:lvlText w:val=""/>
      <w:lvlJc w:val="left"/>
    </w:lvl>
    <w:lvl w:ilvl="5" w:tplc="3FDE7F4A">
      <w:numFmt w:val="decimal"/>
      <w:lvlText w:val=""/>
      <w:lvlJc w:val="left"/>
    </w:lvl>
    <w:lvl w:ilvl="6" w:tplc="BFF47F5A">
      <w:numFmt w:val="decimal"/>
      <w:lvlText w:val=""/>
      <w:lvlJc w:val="left"/>
    </w:lvl>
    <w:lvl w:ilvl="7" w:tplc="2458D176">
      <w:numFmt w:val="decimal"/>
      <w:lvlText w:val=""/>
      <w:lvlJc w:val="left"/>
    </w:lvl>
    <w:lvl w:ilvl="8" w:tplc="14544170">
      <w:numFmt w:val="decimal"/>
      <w:lvlText w:val=""/>
      <w:lvlJc w:val="left"/>
    </w:lvl>
  </w:abstractNum>
  <w:abstractNum w:abstractNumId="23">
    <w:nsid w:val="03D948E1"/>
    <w:multiLevelType w:val="multilevel"/>
    <w:tmpl w:val="5B52D4FA"/>
    <w:lvl w:ilvl="0">
      <w:start w:val="6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Arial" w:hint="default"/>
      </w:rPr>
    </w:lvl>
  </w:abstractNum>
  <w:abstractNum w:abstractNumId="24">
    <w:nsid w:val="0D437DAF"/>
    <w:multiLevelType w:val="hybridMultilevel"/>
    <w:tmpl w:val="7CE268FA"/>
    <w:lvl w:ilvl="0" w:tplc="E7FA1972">
      <w:start w:val="6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A5694B"/>
    <w:multiLevelType w:val="multilevel"/>
    <w:tmpl w:val="C6D2FA4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2A12BE9"/>
    <w:multiLevelType w:val="hybridMultilevel"/>
    <w:tmpl w:val="0258302E"/>
    <w:lvl w:ilvl="0" w:tplc="2116B166">
      <w:start w:val="8"/>
      <w:numFmt w:val="decimal"/>
      <w:lvlText w:val="%1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3A35FCA"/>
    <w:multiLevelType w:val="multilevel"/>
    <w:tmpl w:val="38AEC130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A4B3B"/>
    <w:multiLevelType w:val="hybridMultilevel"/>
    <w:tmpl w:val="BB2C230E"/>
    <w:lvl w:ilvl="0" w:tplc="D6D659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1E2380"/>
    <w:multiLevelType w:val="hybridMultilevel"/>
    <w:tmpl w:val="48380A34"/>
    <w:lvl w:ilvl="0" w:tplc="D6D65962">
      <w:start w:val="1"/>
      <w:numFmt w:val="bullet"/>
      <w:lvlText w:val=""/>
      <w:lvlJc w:val="left"/>
      <w:rPr>
        <w:rFonts w:ascii="Symbol" w:hAnsi="Symbol" w:hint="default"/>
      </w:rPr>
    </w:lvl>
    <w:lvl w:ilvl="1" w:tplc="35C4F97A">
      <w:numFmt w:val="decimal"/>
      <w:lvlText w:val=""/>
      <w:lvlJc w:val="left"/>
    </w:lvl>
    <w:lvl w:ilvl="2" w:tplc="72B2B1F0">
      <w:numFmt w:val="decimal"/>
      <w:lvlText w:val=""/>
      <w:lvlJc w:val="left"/>
    </w:lvl>
    <w:lvl w:ilvl="3" w:tplc="B5922F96">
      <w:numFmt w:val="decimal"/>
      <w:lvlText w:val=""/>
      <w:lvlJc w:val="left"/>
    </w:lvl>
    <w:lvl w:ilvl="4" w:tplc="0A0A680A">
      <w:numFmt w:val="decimal"/>
      <w:lvlText w:val=""/>
      <w:lvlJc w:val="left"/>
    </w:lvl>
    <w:lvl w:ilvl="5" w:tplc="BCBCFE70">
      <w:numFmt w:val="decimal"/>
      <w:lvlText w:val=""/>
      <w:lvlJc w:val="left"/>
    </w:lvl>
    <w:lvl w:ilvl="6" w:tplc="925AF9DA">
      <w:numFmt w:val="decimal"/>
      <w:lvlText w:val=""/>
      <w:lvlJc w:val="left"/>
    </w:lvl>
    <w:lvl w:ilvl="7" w:tplc="EA926F5C">
      <w:numFmt w:val="decimal"/>
      <w:lvlText w:val=""/>
      <w:lvlJc w:val="left"/>
    </w:lvl>
    <w:lvl w:ilvl="8" w:tplc="A97EF57E">
      <w:numFmt w:val="decimal"/>
      <w:lvlText w:val=""/>
      <w:lvlJc w:val="left"/>
    </w:lvl>
  </w:abstractNum>
  <w:abstractNum w:abstractNumId="30">
    <w:nsid w:val="4D613AED"/>
    <w:multiLevelType w:val="hybridMultilevel"/>
    <w:tmpl w:val="0F66FFEA"/>
    <w:lvl w:ilvl="0" w:tplc="ABD8145A">
      <w:start w:val="1"/>
      <w:numFmt w:val="decimal"/>
      <w:lvlText w:val="%1."/>
      <w:lvlJc w:val="center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8E509E9"/>
    <w:multiLevelType w:val="hybridMultilevel"/>
    <w:tmpl w:val="A5A68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5B3FCF"/>
    <w:multiLevelType w:val="hybridMultilevel"/>
    <w:tmpl w:val="4524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2E1136"/>
    <w:multiLevelType w:val="multilevel"/>
    <w:tmpl w:val="0A32769A"/>
    <w:lvl w:ilvl="0">
      <w:start w:val="5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Arial" w:hint="default"/>
      </w:rPr>
    </w:lvl>
  </w:abstractNum>
  <w:abstractNum w:abstractNumId="34">
    <w:nsid w:val="688F796D"/>
    <w:multiLevelType w:val="hybridMultilevel"/>
    <w:tmpl w:val="1D8018CC"/>
    <w:lvl w:ilvl="0" w:tplc="99C4A19E">
      <w:start w:val="1"/>
      <w:numFmt w:val="decimal"/>
      <w:lvlText w:val="%1."/>
      <w:lvlJc w:val="center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32232B"/>
    <w:multiLevelType w:val="hybridMultilevel"/>
    <w:tmpl w:val="7704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410FFE"/>
    <w:multiLevelType w:val="multilevel"/>
    <w:tmpl w:val="9B1C20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37">
    <w:nsid w:val="7DCD64EE"/>
    <w:multiLevelType w:val="hybridMultilevel"/>
    <w:tmpl w:val="70BEAE12"/>
    <w:lvl w:ilvl="0" w:tplc="D6D659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3"/>
  </w:num>
  <w:num w:numId="5">
    <w:abstractNumId w:val="14"/>
  </w:num>
  <w:num w:numId="6">
    <w:abstractNumId w:val="2"/>
  </w:num>
  <w:num w:numId="7">
    <w:abstractNumId w:val="16"/>
  </w:num>
  <w:num w:numId="8">
    <w:abstractNumId w:val="7"/>
  </w:num>
  <w:num w:numId="9">
    <w:abstractNumId w:val="5"/>
  </w:num>
  <w:num w:numId="10">
    <w:abstractNumId w:val="0"/>
  </w:num>
  <w:num w:numId="11">
    <w:abstractNumId w:val="15"/>
  </w:num>
  <w:num w:numId="12">
    <w:abstractNumId w:val="18"/>
  </w:num>
  <w:num w:numId="13">
    <w:abstractNumId w:val="19"/>
  </w:num>
  <w:num w:numId="14">
    <w:abstractNumId w:val="9"/>
  </w:num>
  <w:num w:numId="15">
    <w:abstractNumId w:val="4"/>
  </w:num>
  <w:num w:numId="16">
    <w:abstractNumId w:val="20"/>
  </w:num>
  <w:num w:numId="17">
    <w:abstractNumId w:val="17"/>
  </w:num>
  <w:num w:numId="18">
    <w:abstractNumId w:val="22"/>
  </w:num>
  <w:num w:numId="19">
    <w:abstractNumId w:val="21"/>
  </w:num>
  <w:num w:numId="20">
    <w:abstractNumId w:val="11"/>
  </w:num>
  <w:num w:numId="21">
    <w:abstractNumId w:val="1"/>
  </w:num>
  <w:num w:numId="22">
    <w:abstractNumId w:val="8"/>
  </w:num>
  <w:num w:numId="23">
    <w:abstractNumId w:val="3"/>
  </w:num>
  <w:num w:numId="24">
    <w:abstractNumId w:val="36"/>
  </w:num>
  <w:num w:numId="25">
    <w:abstractNumId w:val="29"/>
  </w:num>
  <w:num w:numId="26">
    <w:abstractNumId w:val="25"/>
  </w:num>
  <w:num w:numId="27">
    <w:abstractNumId w:val="35"/>
  </w:num>
  <w:num w:numId="28">
    <w:abstractNumId w:val="31"/>
  </w:num>
  <w:num w:numId="29">
    <w:abstractNumId w:val="27"/>
  </w:num>
  <w:num w:numId="30">
    <w:abstractNumId w:val="32"/>
  </w:num>
  <w:num w:numId="31">
    <w:abstractNumId w:val="37"/>
  </w:num>
  <w:num w:numId="32">
    <w:abstractNumId w:val="28"/>
  </w:num>
  <w:num w:numId="33">
    <w:abstractNumId w:val="33"/>
  </w:num>
  <w:num w:numId="34">
    <w:abstractNumId w:val="30"/>
  </w:num>
  <w:num w:numId="35">
    <w:abstractNumId w:val="24"/>
  </w:num>
  <w:num w:numId="36">
    <w:abstractNumId w:val="26"/>
  </w:num>
  <w:num w:numId="37">
    <w:abstractNumId w:val="2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7FAC"/>
    <w:rsid w:val="00004C09"/>
    <w:rsid w:val="000663A4"/>
    <w:rsid w:val="000B6382"/>
    <w:rsid w:val="000C2255"/>
    <w:rsid w:val="000C35C5"/>
    <w:rsid w:val="0011067B"/>
    <w:rsid w:val="001A1D91"/>
    <w:rsid w:val="001B6106"/>
    <w:rsid w:val="001C47B9"/>
    <w:rsid w:val="001F0666"/>
    <w:rsid w:val="00293B5D"/>
    <w:rsid w:val="002D5846"/>
    <w:rsid w:val="002E35E3"/>
    <w:rsid w:val="002E731F"/>
    <w:rsid w:val="00376744"/>
    <w:rsid w:val="0040073B"/>
    <w:rsid w:val="004714B8"/>
    <w:rsid w:val="004C49C7"/>
    <w:rsid w:val="00560387"/>
    <w:rsid w:val="00585EE3"/>
    <w:rsid w:val="006C039A"/>
    <w:rsid w:val="0072063C"/>
    <w:rsid w:val="007A7A56"/>
    <w:rsid w:val="007F15A4"/>
    <w:rsid w:val="00820EDB"/>
    <w:rsid w:val="00897FAC"/>
    <w:rsid w:val="00976B47"/>
    <w:rsid w:val="00996C2F"/>
    <w:rsid w:val="009A275F"/>
    <w:rsid w:val="00A47511"/>
    <w:rsid w:val="00AC16D6"/>
    <w:rsid w:val="00BC6A82"/>
    <w:rsid w:val="00CF4E10"/>
    <w:rsid w:val="00DA1996"/>
    <w:rsid w:val="00DC18AD"/>
    <w:rsid w:val="00EA7464"/>
    <w:rsid w:val="00F23D8E"/>
    <w:rsid w:val="00F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07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603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0387"/>
  </w:style>
  <w:style w:type="paragraph" w:styleId="a7">
    <w:name w:val="footer"/>
    <w:basedOn w:val="a"/>
    <w:link w:val="a8"/>
    <w:uiPriority w:val="99"/>
    <w:unhideWhenUsed/>
    <w:rsid w:val="005603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0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1593</Words>
  <Characters>9083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Ким Елена Васильевна</cp:lastModifiedBy>
  <cp:revision>5</cp:revision>
  <dcterms:created xsi:type="dcterms:W3CDTF">2020-05-20T23:26:00Z</dcterms:created>
  <dcterms:modified xsi:type="dcterms:W3CDTF">2020-05-21T00:45:00Z</dcterms:modified>
</cp:coreProperties>
</file>